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222"/>
        <w:gridCol w:w="4487"/>
      </w:tblGrid>
      <w:tr w:rsidR="00FE71C1" w14:paraId="26A7114C" w14:textId="77777777" w:rsidTr="00FE71C1">
        <w:tc>
          <w:tcPr>
            <w:tcW w:w="4701" w:type="dxa"/>
          </w:tcPr>
          <w:p w14:paraId="57604F6D" w14:textId="7234E10E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95C6684" wp14:editId="11407E2B">
                  <wp:extent cx="2933700" cy="754380"/>
                  <wp:effectExtent l="0" t="0" r="0" b="7620"/>
                  <wp:docPr id="67421366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24D3DF5E" w14:textId="77777777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4" w:type="dxa"/>
          </w:tcPr>
          <w:p w14:paraId="6F2CD9A9" w14:textId="6240165C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BA07DAE" wp14:editId="5F5AAC64">
                  <wp:extent cx="2712719" cy="647700"/>
                  <wp:effectExtent l="0" t="0" r="0" b="0"/>
                  <wp:docPr id="71472905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954" cy="64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1AEFB" w14:textId="77777777" w:rsidR="00FE71C1" w:rsidRDefault="00FE71C1" w:rsidP="001E62B4">
      <w:pPr>
        <w:jc w:val="center"/>
        <w:rPr>
          <w:b/>
          <w:sz w:val="32"/>
          <w:szCs w:val="32"/>
        </w:rPr>
      </w:pPr>
    </w:p>
    <w:p w14:paraId="2B6D3ADE" w14:textId="77777777" w:rsidR="00FE71C1" w:rsidRDefault="00FE71C1" w:rsidP="001E62B4">
      <w:pPr>
        <w:jc w:val="center"/>
        <w:rPr>
          <w:b/>
          <w:sz w:val="32"/>
          <w:szCs w:val="32"/>
        </w:rPr>
      </w:pPr>
    </w:p>
    <w:p w14:paraId="6D9DD51F" w14:textId="5A575270" w:rsidR="001E62B4" w:rsidRPr="00203F52" w:rsidRDefault="001E62B4" w:rsidP="001E62B4">
      <w:pPr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203F52">
        <w:rPr>
          <w:rFonts w:asciiTheme="minorHAnsi" w:hAnsiTheme="minorHAnsi" w:cstheme="minorHAnsi"/>
          <w:b/>
          <w:sz w:val="32"/>
          <w:szCs w:val="32"/>
          <w:lang w:val="it-IT"/>
        </w:rPr>
        <w:t>L’</w:t>
      </w:r>
      <w:r w:rsidR="00F252DD" w:rsidRPr="00203F52">
        <w:rPr>
          <w:rFonts w:asciiTheme="minorHAnsi" w:hAnsiTheme="minorHAnsi" w:cstheme="minorHAnsi"/>
          <w:b/>
          <w:sz w:val="32"/>
          <w:szCs w:val="32"/>
          <w:lang w:val="it-IT"/>
        </w:rPr>
        <w:t>ambiente in vetta</w:t>
      </w:r>
    </w:p>
    <w:p w14:paraId="2F785DDB" w14:textId="77777777" w:rsidR="00BC3CF2" w:rsidRPr="00203F52" w:rsidRDefault="00BC3CF2" w:rsidP="00337979">
      <w:pPr>
        <w:jc w:val="center"/>
        <w:rPr>
          <w:rFonts w:asciiTheme="minorHAnsi" w:hAnsiTheme="minorHAnsi" w:cstheme="minorHAnsi"/>
          <w:lang w:val="it-IT"/>
        </w:rPr>
      </w:pPr>
    </w:p>
    <w:p w14:paraId="0C23B39B" w14:textId="77777777" w:rsidR="005D6660" w:rsidRDefault="006D354F" w:rsidP="00337979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it-CH"/>
        </w:rPr>
      </w:pPr>
      <w:r w:rsidRPr="00F252DD">
        <w:rPr>
          <w:rFonts w:asciiTheme="minorHAnsi" w:hAnsiTheme="minorHAnsi" w:cstheme="minorHAnsi"/>
          <w:b/>
          <w:bCs/>
          <w:sz w:val="26"/>
          <w:szCs w:val="26"/>
          <w:lang w:val="it-CH"/>
        </w:rPr>
        <w:t>A</w:t>
      </w:r>
      <w:r w:rsidR="00F252DD" w:rsidRPr="00F252DD">
        <w:rPr>
          <w:rFonts w:asciiTheme="minorHAnsi" w:hAnsiTheme="minorHAnsi" w:cstheme="minorHAnsi"/>
          <w:b/>
          <w:bCs/>
          <w:sz w:val="26"/>
          <w:szCs w:val="26"/>
          <w:lang w:val="it-CH"/>
        </w:rPr>
        <w:t xml:space="preserve">ttori e rappresentazioni della protezione della natura negli spazi montani: </w:t>
      </w:r>
    </w:p>
    <w:p w14:paraId="6354F6A2" w14:textId="4FE48088" w:rsidR="00F252DD" w:rsidRPr="00F252DD" w:rsidRDefault="00F252DD" w:rsidP="00337979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it-CH"/>
        </w:rPr>
      </w:pPr>
      <w:r w:rsidRPr="00F252DD">
        <w:rPr>
          <w:rFonts w:asciiTheme="minorHAnsi" w:hAnsiTheme="minorHAnsi" w:cstheme="minorHAnsi"/>
          <w:b/>
          <w:bCs/>
          <w:sz w:val="26"/>
          <w:szCs w:val="26"/>
          <w:lang w:val="it-CH"/>
        </w:rPr>
        <w:t>una prospettiva globale (fine XVIII – inizio XXI sec.)</w:t>
      </w:r>
    </w:p>
    <w:p w14:paraId="5F361745" w14:textId="77777777" w:rsidR="00B22A97" w:rsidRPr="00F252DD" w:rsidRDefault="00B22A97" w:rsidP="00751B3E">
      <w:pPr>
        <w:rPr>
          <w:rFonts w:asciiTheme="minorHAnsi" w:hAnsiTheme="minorHAnsi" w:cstheme="minorHAnsi"/>
          <w:b/>
          <w:lang w:val="it-CH"/>
        </w:rPr>
      </w:pPr>
    </w:p>
    <w:p w14:paraId="2D8C897F" w14:textId="77777777" w:rsidR="00FE71C1" w:rsidRPr="00F252DD" w:rsidRDefault="00FE71C1" w:rsidP="00751B3E">
      <w:pPr>
        <w:rPr>
          <w:rFonts w:asciiTheme="minorHAnsi" w:hAnsiTheme="minorHAnsi" w:cstheme="minorHAnsi"/>
          <w:b/>
          <w:lang w:val="it-CH"/>
        </w:rPr>
      </w:pPr>
    </w:p>
    <w:p w14:paraId="6B05E95F" w14:textId="79E0B422" w:rsidR="00FE71C1" w:rsidRPr="00F252DD" w:rsidRDefault="00F252DD" w:rsidP="00FE71C1">
      <w:pPr>
        <w:jc w:val="center"/>
        <w:rPr>
          <w:rFonts w:asciiTheme="minorHAnsi" w:hAnsiTheme="minorHAnsi" w:cstheme="minorHAnsi"/>
          <w:b/>
          <w:lang w:val="it-CH"/>
        </w:rPr>
      </w:pPr>
      <w:r w:rsidRPr="00F252DD">
        <w:rPr>
          <w:rFonts w:asciiTheme="minorHAnsi" w:hAnsiTheme="minorHAnsi" w:cstheme="minorHAnsi"/>
          <w:b/>
          <w:lang w:val="it-CH"/>
        </w:rPr>
        <w:t>C</w:t>
      </w:r>
      <w:r w:rsidR="00B24EFA">
        <w:rPr>
          <w:rFonts w:asciiTheme="minorHAnsi" w:hAnsiTheme="minorHAnsi" w:cstheme="minorHAnsi"/>
          <w:b/>
          <w:lang w:val="it-CH"/>
        </w:rPr>
        <w:t>all for papers</w:t>
      </w:r>
      <w:r w:rsidRPr="00F252DD">
        <w:rPr>
          <w:rFonts w:asciiTheme="minorHAnsi" w:hAnsiTheme="minorHAnsi" w:cstheme="minorHAnsi"/>
          <w:b/>
          <w:lang w:val="it-CH"/>
        </w:rPr>
        <w:t xml:space="preserve"> </w:t>
      </w:r>
    </w:p>
    <w:p w14:paraId="348F624A" w14:textId="77777777" w:rsidR="00FE71C1" w:rsidRPr="00F252DD" w:rsidRDefault="00FE71C1" w:rsidP="00FE71C1">
      <w:pPr>
        <w:jc w:val="center"/>
        <w:rPr>
          <w:rFonts w:asciiTheme="minorHAnsi" w:hAnsiTheme="minorHAnsi" w:cstheme="minorHAnsi"/>
          <w:b/>
          <w:lang w:val="it-CH"/>
        </w:rPr>
      </w:pPr>
    </w:p>
    <w:p w14:paraId="3AC67C9D" w14:textId="414739B8" w:rsidR="002824E2" w:rsidRDefault="00FE71C1" w:rsidP="00FE71C1">
      <w:pPr>
        <w:jc w:val="center"/>
        <w:rPr>
          <w:rFonts w:asciiTheme="minorHAnsi" w:hAnsiTheme="minorHAnsi" w:cstheme="minorHAnsi"/>
          <w:bCs/>
          <w:lang w:val="it-CH"/>
        </w:rPr>
      </w:pPr>
      <w:r w:rsidRPr="00F252DD">
        <w:rPr>
          <w:rFonts w:asciiTheme="minorHAnsi" w:hAnsiTheme="minorHAnsi" w:cstheme="minorHAnsi"/>
          <w:bCs/>
          <w:lang w:val="it-CH"/>
        </w:rPr>
        <w:t>Co</w:t>
      </w:r>
      <w:r w:rsidR="00F252DD" w:rsidRPr="00F252DD">
        <w:rPr>
          <w:rFonts w:asciiTheme="minorHAnsi" w:hAnsiTheme="minorHAnsi" w:cstheme="minorHAnsi"/>
          <w:bCs/>
          <w:lang w:val="it-CH"/>
        </w:rPr>
        <w:t xml:space="preserve">nvegno dell’Associazione </w:t>
      </w:r>
      <w:r w:rsidR="00B24EFA">
        <w:rPr>
          <w:rFonts w:asciiTheme="minorHAnsi" w:hAnsiTheme="minorHAnsi" w:cstheme="minorHAnsi"/>
          <w:bCs/>
          <w:lang w:val="it-CH"/>
        </w:rPr>
        <w:t>In</w:t>
      </w:r>
      <w:r w:rsidR="00F252DD" w:rsidRPr="00F252DD">
        <w:rPr>
          <w:rFonts w:asciiTheme="minorHAnsi" w:hAnsiTheme="minorHAnsi" w:cstheme="minorHAnsi"/>
          <w:bCs/>
          <w:lang w:val="it-CH"/>
        </w:rPr>
        <w:t>ternazionale per la Storia delle Alpi</w:t>
      </w:r>
      <w:r w:rsidR="002824E2" w:rsidRPr="00F252DD">
        <w:rPr>
          <w:rFonts w:asciiTheme="minorHAnsi" w:hAnsiTheme="minorHAnsi" w:cstheme="minorHAnsi"/>
          <w:bCs/>
          <w:lang w:val="it-CH"/>
        </w:rPr>
        <w:t xml:space="preserve"> </w:t>
      </w:r>
    </w:p>
    <w:p w14:paraId="2B3C0E35" w14:textId="45D79E95" w:rsidR="002824E2" w:rsidRPr="00F252DD" w:rsidRDefault="00F252DD" w:rsidP="00FE71C1">
      <w:pPr>
        <w:jc w:val="center"/>
        <w:rPr>
          <w:rFonts w:asciiTheme="minorHAnsi" w:hAnsiTheme="minorHAnsi" w:cstheme="minorHAnsi"/>
          <w:bCs/>
        </w:rPr>
      </w:pPr>
      <w:r w:rsidRPr="00F252DD">
        <w:rPr>
          <w:rFonts w:asciiTheme="minorHAnsi" w:hAnsiTheme="minorHAnsi" w:cstheme="minorHAnsi"/>
          <w:bCs/>
        </w:rPr>
        <w:t>i</w:t>
      </w:r>
      <w:r w:rsidR="002824E2" w:rsidRPr="00F252DD">
        <w:rPr>
          <w:rFonts w:asciiTheme="minorHAnsi" w:hAnsiTheme="minorHAnsi" w:cstheme="minorHAnsi"/>
          <w:bCs/>
        </w:rPr>
        <w:t>n collabora</w:t>
      </w:r>
      <w:r w:rsidRPr="00F252DD">
        <w:rPr>
          <w:rFonts w:asciiTheme="minorHAnsi" w:hAnsiTheme="minorHAnsi" w:cstheme="minorHAnsi"/>
          <w:bCs/>
        </w:rPr>
        <w:t>zion</w:t>
      </w:r>
      <w:r w:rsidR="0076480F">
        <w:rPr>
          <w:rFonts w:asciiTheme="minorHAnsi" w:hAnsiTheme="minorHAnsi" w:cstheme="minorHAnsi"/>
          <w:bCs/>
        </w:rPr>
        <w:t>e</w:t>
      </w:r>
      <w:r w:rsidRPr="00F252DD">
        <w:rPr>
          <w:rFonts w:asciiTheme="minorHAnsi" w:hAnsiTheme="minorHAnsi" w:cstheme="minorHAnsi"/>
          <w:bCs/>
        </w:rPr>
        <w:t xml:space="preserve"> con il </w:t>
      </w:r>
      <w:r w:rsidR="002824E2" w:rsidRPr="00F252DD">
        <w:rPr>
          <w:rFonts w:asciiTheme="minorHAnsi" w:hAnsiTheme="minorHAnsi" w:cstheme="minorHAnsi"/>
          <w:bCs/>
        </w:rPr>
        <w:t xml:space="preserve"> </w:t>
      </w:r>
    </w:p>
    <w:p w14:paraId="3CD07F3E" w14:textId="2088629E" w:rsidR="00FE71C1" w:rsidRPr="00F252DD" w:rsidRDefault="002824E2" w:rsidP="00FE71C1">
      <w:pPr>
        <w:jc w:val="center"/>
        <w:rPr>
          <w:rFonts w:asciiTheme="minorHAnsi" w:hAnsiTheme="minorHAnsi" w:cstheme="minorHAnsi"/>
          <w:bCs/>
        </w:rPr>
      </w:pPr>
      <w:r w:rsidRPr="00F252DD">
        <w:rPr>
          <w:rFonts w:asciiTheme="minorHAnsi" w:hAnsiTheme="minorHAnsi" w:cstheme="minorHAnsi"/>
          <w:bCs/>
        </w:rPr>
        <w:t xml:space="preserve">Département d’histoire contemporaine de l’Université de Fribourg </w:t>
      </w:r>
    </w:p>
    <w:p w14:paraId="680C9356" w14:textId="77777777" w:rsidR="002824E2" w:rsidRPr="002824E2" w:rsidRDefault="002824E2" w:rsidP="00FE71C1">
      <w:pPr>
        <w:jc w:val="center"/>
        <w:rPr>
          <w:rFonts w:asciiTheme="minorHAnsi" w:hAnsiTheme="minorHAnsi" w:cstheme="minorHAnsi"/>
          <w:b/>
        </w:rPr>
      </w:pPr>
    </w:p>
    <w:p w14:paraId="19BA0D46" w14:textId="5E0F0F50" w:rsidR="00FE71C1" w:rsidRPr="004454A3" w:rsidRDefault="00FE71C1" w:rsidP="002824E2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lang w:val="en-GB"/>
        </w:rPr>
      </w:pPr>
      <w:r w:rsidRPr="004454A3">
        <w:rPr>
          <w:rFonts w:asciiTheme="minorHAnsi" w:hAnsiTheme="minorHAnsi" w:cstheme="minorHAnsi"/>
          <w:b/>
          <w:lang w:val="en-GB"/>
        </w:rPr>
        <w:t>Mendrisio 3</w:t>
      </w:r>
      <w:r w:rsidR="00B24EFA"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–</w:t>
      </w:r>
      <w:r w:rsidRPr="004454A3">
        <w:rPr>
          <w:rFonts w:asciiTheme="minorHAnsi" w:hAnsiTheme="minorHAnsi" w:cstheme="minorHAnsi"/>
          <w:b/>
          <w:lang w:val="en-GB"/>
        </w:rPr>
        <w:t>4 se</w:t>
      </w:r>
      <w:r w:rsidR="00F252DD">
        <w:rPr>
          <w:rFonts w:asciiTheme="minorHAnsi" w:hAnsiTheme="minorHAnsi" w:cstheme="minorHAnsi"/>
          <w:b/>
          <w:lang w:val="en-GB"/>
        </w:rPr>
        <w:t>t</w:t>
      </w:r>
      <w:r w:rsidRPr="004454A3">
        <w:rPr>
          <w:rFonts w:asciiTheme="minorHAnsi" w:hAnsiTheme="minorHAnsi" w:cstheme="minorHAnsi"/>
          <w:b/>
          <w:lang w:val="en-GB"/>
        </w:rPr>
        <w:t xml:space="preserve">tembre 2026 </w:t>
      </w:r>
    </w:p>
    <w:p w14:paraId="38BB10F4" w14:textId="77777777" w:rsidR="00FE71C1" w:rsidRPr="004454A3" w:rsidRDefault="00FE71C1" w:rsidP="00751B3E">
      <w:pPr>
        <w:rPr>
          <w:rFonts w:asciiTheme="minorHAnsi" w:hAnsiTheme="minorHAnsi" w:cstheme="minorHAnsi"/>
          <w:b/>
          <w:lang w:val="en-GB"/>
        </w:rPr>
      </w:pPr>
    </w:p>
    <w:p w14:paraId="33CD5747" w14:textId="77777777" w:rsidR="002824E2" w:rsidRPr="004454A3" w:rsidRDefault="002824E2" w:rsidP="00751B3E">
      <w:pPr>
        <w:rPr>
          <w:rFonts w:asciiTheme="minorHAnsi" w:hAnsiTheme="minorHAnsi" w:cstheme="minorHAnsi"/>
          <w:b/>
          <w:lang w:val="en-GB"/>
        </w:rPr>
      </w:pPr>
    </w:p>
    <w:p w14:paraId="0FD88857" w14:textId="77777777" w:rsidR="00FE71C1" w:rsidRPr="004454A3" w:rsidRDefault="00FE71C1" w:rsidP="00751B3E">
      <w:pPr>
        <w:rPr>
          <w:rFonts w:asciiTheme="minorHAnsi" w:hAnsiTheme="minorHAnsi" w:cstheme="minorHAnsi"/>
          <w:b/>
          <w:lang w:val="en-GB"/>
        </w:rPr>
      </w:pPr>
    </w:p>
    <w:p w14:paraId="6CC2DFCC" w14:textId="17FFEAEF" w:rsidR="00C9063C" w:rsidRPr="002824E2" w:rsidRDefault="005C477B" w:rsidP="002824E2">
      <w:pPr>
        <w:jc w:val="right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>«</w:t>
      </w:r>
      <w:r w:rsidR="001E62B4"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>Environmental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degradation is a threat that permeates into the beautiful mountain region</w:t>
      </w:r>
      <w:r w:rsidR="00B24EFA">
        <w:rPr>
          <w:rFonts w:asciiTheme="minorHAnsi" w:hAnsiTheme="minorHAnsi" w:cstheme="minorHAnsi"/>
          <w:i/>
          <w:iCs/>
          <w:sz w:val="20"/>
          <w:szCs w:val="20"/>
          <w:lang w:val="en-US"/>
        </w:rPr>
        <w:t>s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of the world, the Himalayas and the European Alps. Similar processes can be observed in the Andes and in Northern Africa. In the Alps, despite a wide range of measure</w:t>
      </w:r>
      <w:r w:rsidR="005D6660">
        <w:rPr>
          <w:rFonts w:asciiTheme="minorHAnsi" w:hAnsiTheme="minorHAnsi" w:cstheme="minorHAnsi"/>
          <w:i/>
          <w:iCs/>
          <w:sz w:val="20"/>
          <w:szCs w:val="20"/>
          <w:lang w:val="en-US"/>
        </w:rPr>
        <w:t>s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taken during the last century to cope with the destructive forces of water, they face new indications of environmental degradation</w:t>
      </w:r>
      <w:bookmarkStart w:id="0" w:name="_Hlk205557254"/>
      <w:r w:rsidR="00B24EFA" w:rsidRPr="00B20051">
        <w:rPr>
          <w:sz w:val="20"/>
          <w:szCs w:val="20"/>
          <w:lang w:val="en-US"/>
        </w:rPr>
        <w:t>»</w:t>
      </w:r>
      <w:bookmarkEnd w:id="0"/>
    </w:p>
    <w:p w14:paraId="0B108CEC" w14:textId="77777777" w:rsidR="001E62B4" w:rsidRPr="002824E2" w:rsidRDefault="001E62B4">
      <w:pPr>
        <w:rPr>
          <w:rFonts w:asciiTheme="minorHAnsi" w:hAnsiTheme="minorHAnsi" w:cstheme="minorHAnsi"/>
          <w:lang w:val="en-US"/>
        </w:rPr>
      </w:pPr>
    </w:p>
    <w:p w14:paraId="4780AE4B" w14:textId="77777777" w:rsidR="00BC3CF2" w:rsidRPr="002824E2" w:rsidRDefault="00BC3CF2">
      <w:pPr>
        <w:rPr>
          <w:rFonts w:asciiTheme="minorHAnsi" w:hAnsiTheme="minorHAnsi" w:cstheme="minorHAnsi"/>
          <w:lang w:val="en-US"/>
        </w:rPr>
      </w:pPr>
    </w:p>
    <w:p w14:paraId="6501C1F8" w14:textId="50ADFEC0" w:rsidR="00D72F26" w:rsidRPr="00F252DD" w:rsidRDefault="00F252DD" w:rsidP="00B24EFA">
      <w:pPr>
        <w:spacing w:after="120"/>
        <w:jc w:val="both"/>
        <w:rPr>
          <w:rFonts w:asciiTheme="minorHAnsi" w:hAnsiTheme="minorHAnsi" w:cstheme="minorHAnsi"/>
          <w:lang w:val="it-CH"/>
        </w:rPr>
      </w:pPr>
      <w:r w:rsidRPr="00F252DD">
        <w:rPr>
          <w:rFonts w:asciiTheme="minorHAnsi" w:hAnsiTheme="minorHAnsi" w:cstheme="minorHAnsi"/>
          <w:lang w:val="it-CH"/>
        </w:rPr>
        <w:t>La citazione qui riportata è</w:t>
      </w:r>
      <w:r>
        <w:rPr>
          <w:rFonts w:asciiTheme="minorHAnsi" w:hAnsiTheme="minorHAnsi" w:cstheme="minorHAnsi"/>
          <w:lang w:val="it-CH"/>
        </w:rPr>
        <w:t xml:space="preserve"> estratta da un opuscolo pubblicato </w:t>
      </w:r>
      <w:r w:rsidR="00D72F26">
        <w:rPr>
          <w:rFonts w:asciiTheme="minorHAnsi" w:hAnsiTheme="minorHAnsi" w:cstheme="minorHAnsi"/>
          <w:lang w:val="it-CH"/>
        </w:rPr>
        <w:t>nel 1989 dall’</w:t>
      </w:r>
      <w:r w:rsidR="00D72F26" w:rsidRPr="00B24EFA">
        <w:rPr>
          <w:rFonts w:asciiTheme="minorHAnsi" w:hAnsiTheme="minorHAnsi" w:cstheme="minorHAnsi"/>
          <w:i/>
          <w:iCs/>
          <w:lang w:val="it-CH"/>
        </w:rPr>
        <w:t xml:space="preserve">Himalayan Adventure Trust </w:t>
      </w:r>
      <w:r w:rsidR="00D72F26">
        <w:rPr>
          <w:rFonts w:asciiTheme="minorHAnsi" w:hAnsiTheme="minorHAnsi" w:cstheme="minorHAnsi"/>
          <w:lang w:val="it-CH"/>
        </w:rPr>
        <w:t xml:space="preserve">(ridenominato nel 1990 </w:t>
      </w:r>
      <w:r w:rsidR="00D72F26" w:rsidRPr="00D72F26">
        <w:rPr>
          <w:rFonts w:asciiTheme="minorHAnsi" w:hAnsiTheme="minorHAnsi" w:cstheme="minorHAnsi"/>
          <w:i/>
          <w:lang w:val="it-CH"/>
        </w:rPr>
        <w:t>Himalayan Environment Trust</w:t>
      </w:r>
      <w:r w:rsidR="00D72F26" w:rsidRPr="00D72F26">
        <w:rPr>
          <w:rFonts w:asciiTheme="minorHAnsi" w:hAnsiTheme="minorHAnsi" w:cstheme="minorHAnsi"/>
          <w:lang w:val="it-CH"/>
        </w:rPr>
        <w:t>).</w:t>
      </w:r>
      <w:r w:rsidR="00D72F26">
        <w:rPr>
          <w:rFonts w:asciiTheme="minorHAnsi" w:hAnsiTheme="minorHAnsi" w:cstheme="minorHAnsi"/>
          <w:lang w:val="it-CH"/>
        </w:rPr>
        <w:t xml:space="preserve"> Questa organizzazione senza scopo di lucro</w:t>
      </w:r>
      <w:r w:rsidR="000D3DE8">
        <w:rPr>
          <w:rFonts w:asciiTheme="minorHAnsi" w:hAnsiTheme="minorHAnsi" w:cstheme="minorHAnsi"/>
          <w:lang w:val="it-CH"/>
        </w:rPr>
        <w:t xml:space="preserve">, </w:t>
      </w:r>
      <w:r w:rsidR="00D72F26">
        <w:rPr>
          <w:rFonts w:asciiTheme="minorHAnsi" w:hAnsiTheme="minorHAnsi" w:cstheme="minorHAnsi"/>
          <w:lang w:val="it-CH"/>
        </w:rPr>
        <w:t>il cui comitato è composto da celebri alpinisti e membri della commissione della protezione della montagna dell’</w:t>
      </w:r>
      <w:r w:rsidR="00D72F26" w:rsidRPr="00D72F26">
        <w:rPr>
          <w:rFonts w:asciiTheme="minorHAnsi" w:hAnsiTheme="minorHAnsi" w:cstheme="minorHAnsi"/>
          <w:i/>
          <w:iCs/>
          <w:lang w:val="it-CH"/>
        </w:rPr>
        <w:t xml:space="preserve">Unione </w:t>
      </w:r>
      <w:r w:rsidR="005B4A98">
        <w:rPr>
          <w:rFonts w:asciiTheme="minorHAnsi" w:hAnsiTheme="minorHAnsi" w:cstheme="minorHAnsi"/>
          <w:i/>
          <w:iCs/>
          <w:lang w:val="it-CH"/>
        </w:rPr>
        <w:t>I</w:t>
      </w:r>
      <w:r w:rsidR="00D72F26" w:rsidRPr="00D72F26">
        <w:rPr>
          <w:rFonts w:asciiTheme="minorHAnsi" w:hAnsiTheme="minorHAnsi" w:cstheme="minorHAnsi"/>
          <w:i/>
          <w:iCs/>
          <w:lang w:val="it-CH"/>
        </w:rPr>
        <w:t xml:space="preserve">nternazionale delle </w:t>
      </w:r>
      <w:r w:rsidR="005B4A98">
        <w:rPr>
          <w:rFonts w:asciiTheme="minorHAnsi" w:hAnsiTheme="minorHAnsi" w:cstheme="minorHAnsi"/>
          <w:i/>
          <w:iCs/>
          <w:lang w:val="it-CH"/>
        </w:rPr>
        <w:t>A</w:t>
      </w:r>
      <w:r w:rsidR="00D72F26" w:rsidRPr="00D72F26">
        <w:rPr>
          <w:rFonts w:asciiTheme="minorHAnsi" w:hAnsiTheme="minorHAnsi" w:cstheme="minorHAnsi"/>
          <w:i/>
          <w:iCs/>
          <w:lang w:val="it-CH"/>
        </w:rPr>
        <w:t xml:space="preserve">ssociazioni </w:t>
      </w:r>
      <w:r w:rsidR="005B4A98">
        <w:rPr>
          <w:rFonts w:asciiTheme="minorHAnsi" w:hAnsiTheme="minorHAnsi" w:cstheme="minorHAnsi"/>
          <w:i/>
          <w:iCs/>
          <w:lang w:val="it-CH"/>
        </w:rPr>
        <w:t>A</w:t>
      </w:r>
      <w:r w:rsidR="00D72F26" w:rsidRPr="00D72F26">
        <w:rPr>
          <w:rFonts w:asciiTheme="minorHAnsi" w:hAnsiTheme="minorHAnsi" w:cstheme="minorHAnsi"/>
          <w:i/>
          <w:iCs/>
          <w:lang w:val="it-CH"/>
        </w:rPr>
        <w:t xml:space="preserve">lpinistiche </w:t>
      </w:r>
      <w:r w:rsidR="00D72F26">
        <w:rPr>
          <w:rFonts w:asciiTheme="minorHAnsi" w:hAnsiTheme="minorHAnsi" w:cstheme="minorHAnsi"/>
          <w:lang w:val="it-CH"/>
        </w:rPr>
        <w:t>(UIAA)</w:t>
      </w:r>
      <w:r w:rsidR="00B24EFA">
        <w:rPr>
          <w:rFonts w:asciiTheme="minorHAnsi" w:hAnsiTheme="minorHAnsi" w:cstheme="minorHAnsi"/>
          <w:lang w:val="it-CH"/>
        </w:rPr>
        <w:t>,</w:t>
      </w:r>
      <w:r w:rsidR="00D72F26">
        <w:rPr>
          <w:rFonts w:asciiTheme="minorHAnsi" w:hAnsiTheme="minorHAnsi" w:cstheme="minorHAnsi"/>
          <w:lang w:val="it-CH"/>
        </w:rPr>
        <w:t xml:space="preserve"> ha </w:t>
      </w:r>
      <w:r w:rsidR="000D3DE8">
        <w:rPr>
          <w:rFonts w:asciiTheme="minorHAnsi" w:hAnsiTheme="minorHAnsi" w:cstheme="minorHAnsi"/>
          <w:lang w:val="it-CH"/>
        </w:rPr>
        <w:t>l’</w:t>
      </w:r>
      <w:r w:rsidR="00D72F26">
        <w:rPr>
          <w:rFonts w:asciiTheme="minorHAnsi" w:hAnsiTheme="minorHAnsi" w:cstheme="minorHAnsi"/>
          <w:lang w:val="it-CH"/>
        </w:rPr>
        <w:t xml:space="preserve">obiettivo di promuovere delle azioni </w:t>
      </w:r>
      <w:r w:rsidR="00CB7D3C">
        <w:rPr>
          <w:rFonts w:asciiTheme="minorHAnsi" w:hAnsiTheme="minorHAnsi" w:cstheme="minorHAnsi"/>
          <w:lang w:val="it-CH"/>
        </w:rPr>
        <w:t>per proteggere l’ambiente della catena himalayana. La sua attenzione non riguarda però solo questa regione. Il progressivo degrado degli ambienti montani l’ha infatti portata ad estendere il suo sguardo a tutte le aree montuose del pianeta, considerando in particolar modo i problemi dell’inquinamento dei suoli e delle acque, la deforestazione e la diffusa presenza di rifiuti.</w:t>
      </w:r>
    </w:p>
    <w:p w14:paraId="07C78984" w14:textId="6AC3E867" w:rsidR="00203F52" w:rsidRDefault="0076480F" w:rsidP="00B24EFA">
      <w:pPr>
        <w:spacing w:after="120"/>
        <w:jc w:val="both"/>
        <w:rPr>
          <w:rFonts w:asciiTheme="minorHAnsi" w:hAnsiTheme="minorHAnsi" w:cstheme="minorHAnsi"/>
          <w:lang w:val="it-CH"/>
        </w:rPr>
      </w:pPr>
      <w:r>
        <w:rPr>
          <w:rFonts w:asciiTheme="minorHAnsi" w:hAnsiTheme="minorHAnsi" w:cstheme="minorHAnsi"/>
          <w:lang w:val="it-CH"/>
        </w:rPr>
        <w:t>P</w:t>
      </w:r>
      <w:r w:rsidR="00CB7D3C">
        <w:rPr>
          <w:rFonts w:asciiTheme="minorHAnsi" w:hAnsiTheme="minorHAnsi" w:cstheme="minorHAnsi"/>
          <w:lang w:val="it-CH"/>
        </w:rPr>
        <w:t xml:space="preserve">rendendo spunto dai lavori riguardanti le problematiche ambientali negli spazi montani (per es. </w:t>
      </w:r>
      <w:r w:rsidR="00CB7D3C" w:rsidRPr="007E73BE">
        <w:rPr>
          <w:rFonts w:asciiTheme="minorHAnsi" w:hAnsiTheme="minorHAnsi" w:cstheme="minorHAnsi"/>
          <w:lang w:val="it-CH"/>
        </w:rPr>
        <w:t>Debarbieux e Rudaz, 2010; Denning, 2015</w:t>
      </w:r>
      <w:r w:rsidR="000D3DE8">
        <w:rPr>
          <w:rFonts w:asciiTheme="minorHAnsi" w:hAnsiTheme="minorHAnsi" w:cstheme="minorHAnsi"/>
          <w:lang w:val="it-CH"/>
        </w:rPr>
        <w:t>;</w:t>
      </w:r>
      <w:r w:rsidR="00CB7D3C" w:rsidRPr="007E73BE">
        <w:rPr>
          <w:rFonts w:asciiTheme="minorHAnsi" w:hAnsiTheme="minorHAnsi" w:cstheme="minorHAnsi"/>
          <w:lang w:val="it-CH"/>
        </w:rPr>
        <w:t xml:space="preserve"> Mathieu, 2019; Hagimont, 2022</w:t>
      </w:r>
      <w:r w:rsidR="000D3DE8">
        <w:rPr>
          <w:rFonts w:asciiTheme="minorHAnsi" w:hAnsiTheme="minorHAnsi" w:cstheme="minorHAnsi"/>
          <w:lang w:val="it-CH"/>
        </w:rPr>
        <w:t>;</w:t>
      </w:r>
      <w:r w:rsidR="00CB7D3C" w:rsidRPr="007E73BE">
        <w:rPr>
          <w:rFonts w:asciiTheme="minorHAnsi" w:hAnsiTheme="minorHAnsi" w:cstheme="minorHAnsi"/>
          <w:lang w:val="it-CH"/>
        </w:rPr>
        <w:t xml:space="preserve"> Boscani Leoni et al.</w:t>
      </w:r>
      <w:r w:rsidR="00DE69D5">
        <w:rPr>
          <w:rFonts w:asciiTheme="minorHAnsi" w:hAnsiTheme="minorHAnsi" w:cstheme="minorHAnsi"/>
          <w:lang w:val="it-CH"/>
        </w:rPr>
        <w:t>,</w:t>
      </w:r>
      <w:r w:rsidR="00CB7D3C" w:rsidRPr="007E73BE">
        <w:rPr>
          <w:rFonts w:asciiTheme="minorHAnsi" w:hAnsiTheme="minorHAnsi" w:cstheme="minorHAnsi"/>
          <w:lang w:val="it-CH"/>
        </w:rPr>
        <w:t xml:space="preserve"> 2022</w:t>
      </w:r>
      <w:r w:rsidR="000D3DE8">
        <w:rPr>
          <w:rFonts w:asciiTheme="minorHAnsi" w:hAnsiTheme="minorHAnsi" w:cstheme="minorHAnsi"/>
          <w:lang w:val="it-CH"/>
        </w:rPr>
        <w:t>;</w:t>
      </w:r>
      <w:r w:rsidR="00CB7D3C" w:rsidRPr="007E73BE">
        <w:rPr>
          <w:rFonts w:asciiTheme="minorHAnsi" w:hAnsiTheme="minorHAnsi" w:cstheme="minorHAnsi"/>
          <w:lang w:val="it-CH"/>
        </w:rPr>
        <w:t xml:space="preserve"> Fleetwood 2022)</w:t>
      </w:r>
      <w:r w:rsidR="007E73BE" w:rsidRPr="007E73BE">
        <w:rPr>
          <w:rFonts w:asciiTheme="minorHAnsi" w:hAnsiTheme="minorHAnsi" w:cstheme="minorHAnsi"/>
          <w:lang w:val="it-CH"/>
        </w:rPr>
        <w:t xml:space="preserve"> </w:t>
      </w:r>
      <w:r>
        <w:rPr>
          <w:rFonts w:asciiTheme="minorHAnsi" w:hAnsiTheme="minorHAnsi" w:cstheme="minorHAnsi"/>
          <w:lang w:val="it-CH"/>
        </w:rPr>
        <w:t xml:space="preserve">e </w:t>
      </w:r>
      <w:r w:rsidR="00583C88">
        <w:rPr>
          <w:rFonts w:asciiTheme="minorHAnsi" w:hAnsiTheme="minorHAnsi" w:cstheme="minorHAnsi"/>
          <w:lang w:val="it-CH"/>
        </w:rPr>
        <w:t xml:space="preserve">ponendosi in diretta continuità con il progetto di ricerca </w:t>
      </w:r>
      <w:r w:rsidR="00583C88" w:rsidRPr="0076480F">
        <w:rPr>
          <w:rFonts w:asciiTheme="minorHAnsi" w:hAnsiTheme="minorHAnsi" w:cstheme="minorHAnsi"/>
          <w:lang w:val="it-CH"/>
        </w:rPr>
        <w:t>«La mondialisation des Alpes, du paysage à l’environnement»</w:t>
      </w:r>
      <w:r w:rsidR="00583C88">
        <w:rPr>
          <w:rFonts w:asciiTheme="minorHAnsi" w:hAnsiTheme="minorHAnsi" w:cstheme="minorHAnsi"/>
          <w:lang w:val="it-CH"/>
        </w:rPr>
        <w:t xml:space="preserve"> condotto tra il 2022 e il 2026 presso il Dipartimento di storia contemporanea dell’Università di Friborgo </w:t>
      </w:r>
      <w:r w:rsidR="000D3DE8">
        <w:rPr>
          <w:rFonts w:asciiTheme="minorHAnsi" w:hAnsiTheme="minorHAnsi" w:cstheme="minorHAnsi"/>
          <w:lang w:val="it-CH"/>
        </w:rPr>
        <w:t xml:space="preserve">e </w:t>
      </w:r>
      <w:r w:rsidR="00B24EFA">
        <w:rPr>
          <w:rFonts w:asciiTheme="minorHAnsi" w:hAnsiTheme="minorHAnsi" w:cstheme="minorHAnsi"/>
          <w:lang w:val="it-CH"/>
        </w:rPr>
        <w:t xml:space="preserve">con il sostegno del </w:t>
      </w:r>
      <w:r w:rsidR="00583C88">
        <w:rPr>
          <w:rFonts w:asciiTheme="minorHAnsi" w:hAnsiTheme="minorHAnsi" w:cstheme="minorHAnsi"/>
          <w:lang w:val="it-CH"/>
        </w:rPr>
        <w:t xml:space="preserve">Fondo Nazionale Svizzero, </w:t>
      </w:r>
      <w:r w:rsidR="007E73BE" w:rsidRPr="007E73BE">
        <w:rPr>
          <w:rFonts w:asciiTheme="minorHAnsi" w:hAnsiTheme="minorHAnsi" w:cstheme="minorHAnsi"/>
          <w:lang w:val="it-CH"/>
        </w:rPr>
        <w:t>i</w:t>
      </w:r>
      <w:r w:rsidR="007E73BE">
        <w:rPr>
          <w:rFonts w:asciiTheme="minorHAnsi" w:hAnsiTheme="minorHAnsi" w:cstheme="minorHAnsi"/>
          <w:lang w:val="it-CH"/>
        </w:rPr>
        <w:t xml:space="preserve">l </w:t>
      </w:r>
      <w:r w:rsidR="007E73BE" w:rsidRPr="000D3DE8">
        <w:rPr>
          <w:rFonts w:asciiTheme="minorHAnsi" w:hAnsiTheme="minorHAnsi" w:cstheme="minorHAnsi"/>
          <w:lang w:val="it-CH"/>
        </w:rPr>
        <w:t xml:space="preserve">convegno </w:t>
      </w:r>
      <w:r w:rsidR="000D3DE8" w:rsidRPr="000D3DE8">
        <w:rPr>
          <w:rFonts w:asciiTheme="minorHAnsi" w:hAnsiTheme="minorHAnsi" w:cstheme="minorHAnsi"/>
          <w:i/>
          <w:iCs/>
          <w:lang w:val="it-IT"/>
        </w:rPr>
        <w:t>«</w:t>
      </w:r>
      <w:r w:rsidR="007E73BE" w:rsidRPr="000D3DE8">
        <w:rPr>
          <w:rFonts w:asciiTheme="minorHAnsi" w:hAnsiTheme="minorHAnsi" w:cstheme="minorHAnsi"/>
          <w:lang w:val="it-CH"/>
        </w:rPr>
        <w:t>L’ambiente in vetta</w:t>
      </w:r>
      <w:r w:rsidR="000D3DE8" w:rsidRPr="000D3DE8">
        <w:rPr>
          <w:lang w:val="it-IT"/>
        </w:rPr>
        <w:t>»</w:t>
      </w:r>
      <w:r w:rsidR="007E73BE" w:rsidRPr="000D3DE8">
        <w:rPr>
          <w:rFonts w:asciiTheme="minorHAnsi" w:hAnsiTheme="minorHAnsi" w:cstheme="minorHAnsi"/>
          <w:lang w:val="it-CH"/>
        </w:rPr>
        <w:t xml:space="preserve"> si propone di studiare</w:t>
      </w:r>
      <w:r w:rsidR="007E73BE">
        <w:rPr>
          <w:rFonts w:asciiTheme="minorHAnsi" w:hAnsiTheme="minorHAnsi" w:cstheme="minorHAnsi"/>
          <w:lang w:val="it-CH"/>
        </w:rPr>
        <w:t xml:space="preserve"> la progressiva integrazione del tema della protezione ambientale nelle diverse catene montuose del</w:t>
      </w:r>
      <w:r w:rsidR="00097B83">
        <w:rPr>
          <w:rFonts w:asciiTheme="minorHAnsi" w:hAnsiTheme="minorHAnsi" w:cstheme="minorHAnsi"/>
          <w:lang w:val="it-CH"/>
        </w:rPr>
        <w:t>la Terra tra la fine del XVIII e l’inizio del XXI secolo, con la soglia finale del 2022 corrispondente all’anno internazionale della montagna.</w:t>
      </w:r>
    </w:p>
    <w:p w14:paraId="4D31FBA9" w14:textId="07C96843" w:rsidR="00CB7D3C" w:rsidRDefault="00203F52" w:rsidP="00B24EFA">
      <w:pPr>
        <w:spacing w:after="120"/>
        <w:jc w:val="both"/>
        <w:rPr>
          <w:rFonts w:asciiTheme="minorHAnsi" w:hAnsiTheme="minorHAnsi" w:cstheme="minorHAnsi"/>
          <w:lang w:val="it-CH"/>
        </w:rPr>
      </w:pPr>
      <w:r>
        <w:rPr>
          <w:rFonts w:asciiTheme="minorHAnsi" w:hAnsiTheme="minorHAnsi" w:cstheme="minorHAnsi"/>
          <w:lang w:val="it-CH"/>
        </w:rPr>
        <w:t xml:space="preserve">La prospettiva globale scelta per il convegno si propone di stimolare un decentramento dei punti di osservazione alfine di evidenziare la diversità delle traiettorie ma anche l’eventuale </w:t>
      </w:r>
      <w:r>
        <w:rPr>
          <w:rFonts w:asciiTheme="minorHAnsi" w:hAnsiTheme="minorHAnsi" w:cstheme="minorHAnsi"/>
          <w:lang w:val="it-CH"/>
        </w:rPr>
        <w:lastRenderedPageBreak/>
        <w:t>circolazione (diretta e indiretta) di conoscenze, materiali, pratiche e individui nei diversi massicci montuosi.</w:t>
      </w:r>
    </w:p>
    <w:p w14:paraId="3C46C7E9" w14:textId="54B17BA0" w:rsidR="00B22A97" w:rsidRDefault="00203F52" w:rsidP="00B24EFA">
      <w:pPr>
        <w:spacing w:after="120"/>
        <w:jc w:val="both"/>
        <w:rPr>
          <w:rFonts w:asciiTheme="minorHAnsi" w:hAnsiTheme="minorHAnsi" w:cstheme="minorHAnsi"/>
          <w:sz w:val="23"/>
          <w:szCs w:val="23"/>
          <w:lang w:val="it-IT"/>
        </w:rPr>
      </w:pPr>
      <w:r>
        <w:rPr>
          <w:rFonts w:asciiTheme="minorHAnsi" w:hAnsiTheme="minorHAnsi" w:cstheme="minorHAnsi"/>
          <w:lang w:val="it-CH"/>
        </w:rPr>
        <w:t>Nel considerare la pratica alpinistica quale chiave di lettura – il cui rapporto con l’ambiente resta peraltro poco studiato dalla storiografia – si intendono approfondire tre terreni di analisi: i suoi attori, le sue rappresentazioni e i suoi limiti. In tale ambito, potranno essere prese in esame le seguenti domande (a cui altre potranno essere aggiunte):</w:t>
      </w:r>
    </w:p>
    <w:p w14:paraId="4069F979" w14:textId="6A6E9FBB" w:rsidR="00203F52" w:rsidRDefault="00203F52" w:rsidP="00203F52">
      <w:pPr>
        <w:pStyle w:val="Paragrafoelenco"/>
        <w:numPr>
          <w:ilvl w:val="0"/>
          <w:numId w:val="11"/>
        </w:numPr>
        <w:jc w:val="both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Chi sono gli attori (individuali e collettivi) </w:t>
      </w:r>
      <w:r w:rsidR="0076480F">
        <w:rPr>
          <w:rFonts w:cstheme="minorHAnsi"/>
          <w:sz w:val="23"/>
          <w:szCs w:val="23"/>
          <w:lang w:val="it-IT"/>
        </w:rPr>
        <w:t xml:space="preserve">coinvolti in questa tematica? Quali sono le loro </w:t>
      </w:r>
      <w:r w:rsidR="006F1F58">
        <w:rPr>
          <w:rFonts w:cstheme="minorHAnsi"/>
          <w:sz w:val="23"/>
          <w:szCs w:val="23"/>
          <w:lang w:val="it-IT"/>
        </w:rPr>
        <w:t xml:space="preserve">istanze </w:t>
      </w:r>
      <w:r w:rsidR="00DE69D5" w:rsidRPr="002E664A">
        <w:rPr>
          <w:rFonts w:cstheme="minorHAnsi"/>
          <w:sz w:val="23"/>
          <w:szCs w:val="23"/>
          <w:lang w:val="it-IT"/>
        </w:rPr>
        <w:t>e raccomandazioni</w:t>
      </w:r>
      <w:r w:rsidR="0076480F">
        <w:rPr>
          <w:rFonts w:cstheme="minorHAnsi"/>
          <w:sz w:val="23"/>
          <w:szCs w:val="23"/>
          <w:lang w:val="it-IT"/>
        </w:rPr>
        <w:t>? Come pensano di attuarle e di dar loro concretezza?</w:t>
      </w:r>
    </w:p>
    <w:p w14:paraId="4EF74B08" w14:textId="1B41A2B1" w:rsidR="0076480F" w:rsidRDefault="0076480F" w:rsidP="00203F52">
      <w:pPr>
        <w:pStyle w:val="Paragrafoelenco"/>
        <w:numPr>
          <w:ilvl w:val="0"/>
          <w:numId w:val="11"/>
        </w:numPr>
        <w:jc w:val="both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In quale maniera definiscono il problema? Cosa vogliono difendere? A quali rappresentazioni della natura fanno riferimento?</w:t>
      </w:r>
    </w:p>
    <w:p w14:paraId="0521FE09" w14:textId="78E1CA10" w:rsidR="0076480F" w:rsidRPr="00203F52" w:rsidRDefault="0076480F" w:rsidP="00203F52">
      <w:pPr>
        <w:pStyle w:val="Paragrafoelenco"/>
        <w:numPr>
          <w:ilvl w:val="0"/>
          <w:numId w:val="11"/>
        </w:numPr>
        <w:jc w:val="both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Quali sono gli eventuali ostacoli ai quali devono far fronte nell’applicazione delle loro idee? E infine, si possono determinare i limiti del processo?</w:t>
      </w:r>
    </w:p>
    <w:p w14:paraId="2EAB4F1C" w14:textId="77777777" w:rsidR="00BC3CF2" w:rsidRPr="00203F52" w:rsidRDefault="00BC3CF2" w:rsidP="004E294A">
      <w:pPr>
        <w:ind w:firstLine="708"/>
        <w:jc w:val="both"/>
        <w:rPr>
          <w:rFonts w:asciiTheme="minorHAnsi" w:hAnsiTheme="minorHAnsi" w:cstheme="minorHAnsi"/>
          <w:lang w:val="it-IT"/>
        </w:rPr>
      </w:pPr>
    </w:p>
    <w:p w14:paraId="5E7E20EF" w14:textId="77777777" w:rsidR="00FE71C1" w:rsidRPr="002824E2" w:rsidRDefault="00FE71C1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46C64878" w14:textId="2B6F9EB4" w:rsidR="00A80E3C" w:rsidRPr="0076480F" w:rsidRDefault="00A80E3C" w:rsidP="002824E2">
      <w:pPr>
        <w:rPr>
          <w:rFonts w:asciiTheme="minorHAnsi" w:hAnsiTheme="minorHAnsi" w:cstheme="minorHAnsi"/>
          <w:b/>
          <w:lang w:val="it-IT"/>
        </w:rPr>
      </w:pPr>
      <w:r w:rsidRPr="0076480F">
        <w:rPr>
          <w:rFonts w:asciiTheme="minorHAnsi" w:hAnsiTheme="minorHAnsi" w:cstheme="minorHAnsi"/>
          <w:b/>
          <w:lang w:val="it-IT"/>
        </w:rPr>
        <w:t>Informa</w:t>
      </w:r>
      <w:r w:rsidR="0076480F" w:rsidRPr="0076480F">
        <w:rPr>
          <w:rFonts w:asciiTheme="minorHAnsi" w:hAnsiTheme="minorHAnsi" w:cstheme="minorHAnsi"/>
          <w:b/>
          <w:lang w:val="it-IT"/>
        </w:rPr>
        <w:t xml:space="preserve">zioni </w:t>
      </w:r>
      <w:r w:rsidRPr="0076480F">
        <w:rPr>
          <w:rFonts w:asciiTheme="minorHAnsi" w:hAnsiTheme="minorHAnsi" w:cstheme="minorHAnsi"/>
          <w:b/>
          <w:lang w:val="it-IT"/>
        </w:rPr>
        <w:t>prati</w:t>
      </w:r>
      <w:r w:rsidR="0076480F" w:rsidRPr="0076480F">
        <w:rPr>
          <w:rFonts w:asciiTheme="minorHAnsi" w:hAnsiTheme="minorHAnsi" w:cstheme="minorHAnsi"/>
          <w:b/>
          <w:lang w:val="it-IT"/>
        </w:rPr>
        <w:t>che</w:t>
      </w:r>
    </w:p>
    <w:p w14:paraId="77BAA2CE" w14:textId="77777777" w:rsidR="00A80E3C" w:rsidRPr="0076480F" w:rsidRDefault="00A80E3C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lang w:val="it-IT"/>
        </w:rPr>
      </w:pPr>
    </w:p>
    <w:p w14:paraId="3CEBEEBA" w14:textId="09372313" w:rsidR="00A80E3C" w:rsidRPr="002824E2" w:rsidRDefault="00583C88" w:rsidP="00B24EFA">
      <w:pPr>
        <w:pStyle w:val="Corpotesto"/>
        <w:spacing w:before="11" w:after="120" w:line="252" w:lineRule="auto"/>
        <w:ind w:right="127"/>
        <w:rPr>
          <w:rFonts w:asciiTheme="minorHAnsi" w:hAnsiTheme="minorHAnsi" w:cstheme="minorHAnsi"/>
          <w:sz w:val="24"/>
          <w:szCs w:val="24"/>
          <w:lang w:val="it-CH"/>
        </w:rPr>
      </w:pPr>
      <w:r>
        <w:rPr>
          <w:rFonts w:asciiTheme="minorHAnsi" w:hAnsiTheme="minorHAnsi" w:cstheme="minorHAnsi"/>
          <w:sz w:val="24"/>
          <w:szCs w:val="24"/>
          <w:lang w:val="it-CH"/>
        </w:rPr>
        <w:t xml:space="preserve">Il convegno si svolgerà </w:t>
      </w:r>
      <w:r w:rsidR="003168FC" w:rsidRPr="003168FC">
        <w:rPr>
          <w:rFonts w:asciiTheme="minorHAnsi" w:hAnsiTheme="minorHAnsi" w:cstheme="minorHAnsi"/>
          <w:b/>
          <w:bCs/>
          <w:sz w:val="24"/>
          <w:szCs w:val="24"/>
          <w:lang w:val="it-CH"/>
        </w:rPr>
        <w:t>dal</w:t>
      </w:r>
      <w:r w:rsidRPr="003168FC">
        <w:rPr>
          <w:rFonts w:asciiTheme="minorHAnsi" w:hAnsiTheme="minorHAnsi" w:cstheme="minorHAnsi"/>
          <w:b/>
          <w:bCs/>
          <w:sz w:val="24"/>
          <w:szCs w:val="24"/>
          <w:lang w:val="it-CH"/>
        </w:rPr>
        <w:t xml:space="preserve"> </w:t>
      </w:r>
      <w:r w:rsidR="00B22A97" w:rsidRPr="003168FC">
        <w:rPr>
          <w:rFonts w:asciiTheme="minorHAnsi" w:hAnsiTheme="minorHAnsi" w:cstheme="minorHAnsi"/>
          <w:b/>
          <w:bCs/>
          <w:sz w:val="24"/>
          <w:szCs w:val="24"/>
          <w:lang w:val="it-CH"/>
        </w:rPr>
        <w:t>3</w:t>
      </w:r>
      <w:r w:rsidR="00B22A97" w:rsidRPr="002824E2">
        <w:rPr>
          <w:rFonts w:asciiTheme="minorHAnsi" w:hAnsiTheme="minorHAnsi" w:cstheme="minorHAnsi"/>
          <w:b/>
          <w:sz w:val="24"/>
          <w:szCs w:val="24"/>
          <w:lang w:val="it-CH"/>
        </w:rPr>
        <w:t xml:space="preserve"> </w:t>
      </w:r>
      <w:r w:rsidR="003168FC">
        <w:rPr>
          <w:rFonts w:asciiTheme="minorHAnsi" w:hAnsiTheme="minorHAnsi" w:cstheme="minorHAnsi"/>
          <w:b/>
          <w:sz w:val="24"/>
          <w:szCs w:val="24"/>
          <w:lang w:val="it-CH"/>
        </w:rPr>
        <w:t>al</w:t>
      </w:r>
      <w:r w:rsidR="00B22A97" w:rsidRPr="002824E2">
        <w:rPr>
          <w:rFonts w:asciiTheme="minorHAnsi" w:hAnsiTheme="minorHAnsi" w:cstheme="minorHAnsi"/>
          <w:b/>
          <w:sz w:val="24"/>
          <w:szCs w:val="24"/>
          <w:lang w:val="it-CH"/>
        </w:rPr>
        <w:t xml:space="preserve"> 4 se</w:t>
      </w:r>
      <w:r>
        <w:rPr>
          <w:rFonts w:asciiTheme="minorHAnsi" w:hAnsiTheme="minorHAnsi" w:cstheme="minorHAnsi"/>
          <w:b/>
          <w:sz w:val="24"/>
          <w:szCs w:val="24"/>
          <w:lang w:val="it-CH"/>
        </w:rPr>
        <w:t>t</w:t>
      </w:r>
      <w:r w:rsidR="00B22A97" w:rsidRPr="002824E2">
        <w:rPr>
          <w:rFonts w:asciiTheme="minorHAnsi" w:hAnsiTheme="minorHAnsi" w:cstheme="minorHAnsi"/>
          <w:b/>
          <w:sz w:val="24"/>
          <w:szCs w:val="24"/>
          <w:lang w:val="it-CH"/>
        </w:rPr>
        <w:t>tembre 2026</w:t>
      </w:r>
      <w:r w:rsidR="00B22A97" w:rsidRPr="002824E2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CH"/>
        </w:rPr>
        <w:t>a</w:t>
      </w:r>
      <w:r w:rsidR="002824E2">
        <w:rPr>
          <w:rFonts w:asciiTheme="minorHAnsi" w:hAnsiTheme="minorHAnsi" w:cstheme="minorHAnsi"/>
          <w:sz w:val="24"/>
          <w:szCs w:val="24"/>
          <w:lang w:val="it-CH"/>
        </w:rPr>
        <w:t xml:space="preserve"> Mendrisio </w:t>
      </w:r>
      <w:r>
        <w:rPr>
          <w:rFonts w:asciiTheme="minorHAnsi" w:hAnsiTheme="minorHAnsi" w:cstheme="minorHAnsi"/>
          <w:sz w:val="24"/>
          <w:szCs w:val="24"/>
          <w:lang w:val="it-CH"/>
        </w:rPr>
        <w:t>(Svizzera) presso il L</w:t>
      </w:r>
      <w:r w:rsidR="002240C0" w:rsidRPr="002824E2">
        <w:rPr>
          <w:rFonts w:asciiTheme="minorHAnsi" w:hAnsiTheme="minorHAnsi" w:cstheme="minorHAnsi"/>
          <w:sz w:val="24"/>
          <w:szCs w:val="24"/>
          <w:lang w:val="it-CH"/>
        </w:rPr>
        <w:t>aborato</w:t>
      </w:r>
      <w:r w:rsidR="00FE71C1" w:rsidRPr="002824E2">
        <w:rPr>
          <w:rFonts w:asciiTheme="minorHAnsi" w:hAnsiTheme="minorHAnsi" w:cstheme="minorHAnsi"/>
          <w:sz w:val="24"/>
          <w:szCs w:val="24"/>
          <w:lang w:val="it-CH"/>
        </w:rPr>
        <w:t>rio di Storia delle Alpi</w:t>
      </w:r>
      <w:r w:rsidR="002240C0" w:rsidRPr="002824E2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B22A97" w:rsidRPr="002824E2">
        <w:rPr>
          <w:rFonts w:asciiTheme="minorHAnsi" w:hAnsiTheme="minorHAnsi" w:cstheme="minorHAnsi"/>
          <w:sz w:val="24"/>
          <w:szCs w:val="24"/>
          <w:lang w:val="it-CH"/>
        </w:rPr>
        <w:t>LabiSAlp</w:t>
      </w:r>
      <w:r w:rsidR="00B24EFA">
        <w:rPr>
          <w:rFonts w:asciiTheme="minorHAnsi" w:hAnsiTheme="minorHAnsi" w:cstheme="minorHAnsi"/>
          <w:sz w:val="24"/>
          <w:szCs w:val="24"/>
          <w:lang w:val="it-CH"/>
        </w:rPr>
        <w:t xml:space="preserve"> (</w:t>
      </w:r>
      <w:r w:rsidR="00FE71C1" w:rsidRPr="002824E2">
        <w:rPr>
          <w:rFonts w:asciiTheme="minorHAnsi" w:hAnsiTheme="minorHAnsi" w:cstheme="minorHAnsi"/>
          <w:sz w:val="24"/>
          <w:szCs w:val="24"/>
          <w:lang w:val="it-CH"/>
        </w:rPr>
        <w:t>Università della Svizzera italiana</w:t>
      </w:r>
      <w:r w:rsidR="00B24EFA">
        <w:rPr>
          <w:rFonts w:asciiTheme="minorHAnsi" w:hAnsiTheme="minorHAnsi" w:cstheme="minorHAnsi"/>
          <w:sz w:val="24"/>
          <w:szCs w:val="24"/>
          <w:lang w:val="it-CH"/>
        </w:rPr>
        <w:t>-</w:t>
      </w:r>
      <w:r w:rsidR="00FE71C1" w:rsidRPr="002824E2">
        <w:rPr>
          <w:rFonts w:asciiTheme="minorHAnsi" w:hAnsiTheme="minorHAnsi" w:cstheme="minorHAnsi"/>
          <w:sz w:val="24"/>
          <w:szCs w:val="24"/>
          <w:lang w:val="it-CH"/>
        </w:rPr>
        <w:t>Accademia di architettura</w:t>
      </w:r>
      <w:r w:rsidR="00B24EFA">
        <w:rPr>
          <w:rFonts w:asciiTheme="minorHAnsi" w:hAnsiTheme="minorHAnsi" w:cstheme="minorHAnsi"/>
          <w:sz w:val="24"/>
          <w:szCs w:val="24"/>
          <w:lang w:val="it-CH"/>
        </w:rPr>
        <w:t>)</w:t>
      </w:r>
      <w:r w:rsidR="00B22A97" w:rsidRPr="002824E2">
        <w:rPr>
          <w:rFonts w:asciiTheme="minorHAnsi" w:hAnsiTheme="minorHAnsi" w:cstheme="minorHAnsi"/>
          <w:sz w:val="24"/>
          <w:szCs w:val="24"/>
          <w:lang w:val="it-CH"/>
        </w:rPr>
        <w:t xml:space="preserve">. </w:t>
      </w:r>
      <w:r w:rsidR="00466C54">
        <w:rPr>
          <w:rFonts w:asciiTheme="minorHAnsi" w:hAnsiTheme="minorHAnsi" w:cstheme="minorHAnsi"/>
          <w:sz w:val="24"/>
          <w:szCs w:val="24"/>
          <w:lang w:val="it-CH"/>
        </w:rPr>
        <w:t xml:space="preserve">Le lingue del convegno sono il francese, l’italiano, il tedesco e l’inglese. </w:t>
      </w:r>
    </w:p>
    <w:p w14:paraId="57FCA573" w14:textId="560850D2" w:rsidR="00BC3CF2" w:rsidRPr="00583C88" w:rsidRDefault="00583C88" w:rsidP="00B24EFA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it-CH"/>
        </w:rPr>
      </w:pPr>
      <w:r w:rsidRPr="00583C88">
        <w:rPr>
          <w:rFonts w:asciiTheme="minorHAnsi" w:hAnsiTheme="minorHAnsi" w:cstheme="minorHAnsi"/>
          <w:sz w:val="24"/>
          <w:szCs w:val="24"/>
          <w:lang w:val="it-CH"/>
        </w:rPr>
        <w:t xml:space="preserve">Le proposte di comunicazione con un titolo e un riassunto di </w:t>
      </w:r>
      <w:r>
        <w:rPr>
          <w:rFonts w:asciiTheme="minorHAnsi" w:hAnsiTheme="minorHAnsi" w:cstheme="minorHAnsi"/>
          <w:sz w:val="24"/>
          <w:szCs w:val="24"/>
          <w:lang w:val="it-CH"/>
        </w:rPr>
        <w:t xml:space="preserve">circa </w:t>
      </w:r>
      <w:r w:rsidR="00BC3CF2" w:rsidRPr="00583C88">
        <w:rPr>
          <w:rFonts w:asciiTheme="minorHAnsi" w:hAnsiTheme="minorHAnsi" w:cstheme="minorHAnsi"/>
          <w:sz w:val="24"/>
          <w:szCs w:val="24"/>
          <w:lang w:val="it-CH"/>
        </w:rPr>
        <w:t xml:space="preserve">500 </w:t>
      </w:r>
      <w:r>
        <w:rPr>
          <w:rFonts w:asciiTheme="minorHAnsi" w:hAnsiTheme="minorHAnsi" w:cstheme="minorHAnsi"/>
          <w:sz w:val="24"/>
          <w:szCs w:val="24"/>
          <w:lang w:val="it-CH"/>
        </w:rPr>
        <w:t xml:space="preserve">parole devono essere inviate </w:t>
      </w:r>
      <w:r w:rsidRPr="003168FC">
        <w:rPr>
          <w:rFonts w:asciiTheme="minorHAnsi" w:hAnsiTheme="minorHAnsi" w:cstheme="minorHAnsi"/>
          <w:b/>
          <w:bCs/>
          <w:sz w:val="24"/>
          <w:szCs w:val="24"/>
          <w:lang w:val="it-CH"/>
        </w:rPr>
        <w:t>entro il</w:t>
      </w:r>
      <w:r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Pr="00583C88">
        <w:rPr>
          <w:rFonts w:asciiTheme="minorHAnsi" w:hAnsiTheme="minorHAnsi" w:cstheme="minorHAnsi"/>
          <w:b/>
          <w:bCs/>
          <w:sz w:val="24"/>
          <w:szCs w:val="24"/>
          <w:lang w:val="it-CH"/>
        </w:rPr>
        <w:t>1° novembre 2025</w:t>
      </w:r>
      <w:r>
        <w:rPr>
          <w:rFonts w:asciiTheme="minorHAnsi" w:hAnsiTheme="minorHAnsi" w:cstheme="minorHAnsi"/>
          <w:sz w:val="24"/>
          <w:szCs w:val="24"/>
          <w:lang w:val="it-CH"/>
        </w:rPr>
        <w:t xml:space="preserve"> a </w:t>
      </w:r>
      <w:hyperlink r:id="rId9" w:history="1">
        <w:r w:rsidR="00A80E3C" w:rsidRPr="00583C88">
          <w:rPr>
            <w:rStyle w:val="Collegamentoipertestuale"/>
            <w:rFonts w:asciiTheme="minorHAnsi" w:hAnsiTheme="minorHAnsi" w:cstheme="minorHAnsi"/>
            <w:sz w:val="24"/>
            <w:szCs w:val="24"/>
            <w:lang w:val="it-CH"/>
          </w:rPr>
          <w:t>claude.hauser@unifr.ch</w:t>
        </w:r>
      </w:hyperlink>
      <w:r w:rsidR="00A80E3C" w:rsidRPr="00583C88">
        <w:rPr>
          <w:rFonts w:asciiTheme="minorHAnsi" w:hAnsiTheme="minorHAnsi" w:cstheme="minorHAnsi"/>
          <w:sz w:val="24"/>
          <w:szCs w:val="24"/>
          <w:lang w:val="it-CH"/>
        </w:rPr>
        <w:t xml:space="preserve"> e </w:t>
      </w:r>
      <w:hyperlink r:id="rId10" w:history="1">
        <w:r w:rsidR="00A80E3C" w:rsidRPr="00583C88">
          <w:rPr>
            <w:rStyle w:val="Collegamentoipertestuale"/>
            <w:rFonts w:asciiTheme="minorHAnsi" w:hAnsiTheme="minorHAnsi" w:cstheme="minorHAnsi"/>
            <w:sz w:val="24"/>
            <w:szCs w:val="24"/>
            <w:lang w:val="it-CH"/>
          </w:rPr>
          <w:t>philippe.vonnard@unifr.ch</w:t>
        </w:r>
      </w:hyperlink>
      <w:r w:rsidR="00A80E3C" w:rsidRPr="00583C88">
        <w:rPr>
          <w:rFonts w:asciiTheme="minorHAnsi" w:hAnsiTheme="minorHAnsi" w:cstheme="minorHAnsi"/>
          <w:sz w:val="24"/>
          <w:szCs w:val="24"/>
          <w:lang w:val="it-CH"/>
        </w:rPr>
        <w:t xml:space="preserve">. </w:t>
      </w:r>
    </w:p>
    <w:p w14:paraId="28BA5132" w14:textId="33BBD9F0" w:rsidR="00BC3CF2" w:rsidRPr="00B24EFA" w:rsidRDefault="003168FC" w:rsidP="00B24EFA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Ai relatori, i</w:t>
      </w:r>
      <w:r w:rsidR="00160DC6" w:rsidRPr="00160DC6">
        <w:rPr>
          <w:rFonts w:asciiTheme="minorHAnsi" w:hAnsiTheme="minorHAnsi" w:cstheme="minorHAnsi"/>
          <w:sz w:val="24"/>
          <w:szCs w:val="24"/>
          <w:lang w:val="it-IT"/>
        </w:rPr>
        <w:t xml:space="preserve">n vista della pubblicazione </w:t>
      </w:r>
      <w:r w:rsidR="00160DC6">
        <w:rPr>
          <w:rFonts w:asciiTheme="minorHAnsi" w:hAnsiTheme="minorHAnsi" w:cstheme="minorHAnsi"/>
          <w:sz w:val="24"/>
          <w:szCs w:val="24"/>
          <w:lang w:val="it-IT"/>
        </w:rPr>
        <w:t xml:space="preserve">e per </w:t>
      </w:r>
      <w:r w:rsidR="006F1F58">
        <w:rPr>
          <w:rFonts w:asciiTheme="minorHAnsi" w:hAnsiTheme="minorHAnsi" w:cstheme="minorHAnsi"/>
          <w:sz w:val="24"/>
          <w:szCs w:val="24"/>
          <w:lang w:val="it-IT"/>
        </w:rPr>
        <w:t>favorire</w:t>
      </w:r>
      <w:r w:rsidR="00160DC6">
        <w:rPr>
          <w:rFonts w:asciiTheme="minorHAnsi" w:hAnsiTheme="minorHAnsi" w:cstheme="minorHAnsi"/>
          <w:sz w:val="24"/>
          <w:szCs w:val="24"/>
          <w:lang w:val="it-IT"/>
        </w:rPr>
        <w:t xml:space="preserve"> i dibattiti durante il convegno, </w:t>
      </w:r>
      <w:r w:rsidR="00AA6430">
        <w:rPr>
          <w:rFonts w:asciiTheme="minorHAnsi" w:hAnsiTheme="minorHAnsi" w:cstheme="minorHAnsi"/>
          <w:sz w:val="24"/>
          <w:szCs w:val="24"/>
          <w:lang w:val="it-IT"/>
        </w:rPr>
        <w:t>sarà</w:t>
      </w:r>
      <w:r w:rsidR="00160DC6">
        <w:rPr>
          <w:rFonts w:asciiTheme="minorHAnsi" w:hAnsiTheme="minorHAnsi" w:cstheme="minorHAnsi"/>
          <w:sz w:val="24"/>
          <w:szCs w:val="24"/>
          <w:lang w:val="it-IT"/>
        </w:rPr>
        <w:t xml:space="preserve"> richiesto l’invio di un testo di circa 30.000 battute (spazi e note comprese) </w:t>
      </w:r>
      <w:r w:rsidR="00160DC6" w:rsidRPr="003168FC">
        <w:rPr>
          <w:rFonts w:asciiTheme="minorHAnsi" w:hAnsiTheme="minorHAnsi" w:cstheme="minorHAnsi"/>
          <w:b/>
          <w:bCs/>
          <w:sz w:val="24"/>
          <w:szCs w:val="24"/>
          <w:lang w:val="it-IT"/>
        </w:rPr>
        <w:t>entro il 15 agosto 2026</w:t>
      </w:r>
      <w:r w:rsidR="00160DC6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1F0787D9" w14:textId="63B022E7" w:rsidR="00160DC6" w:rsidRPr="00160DC6" w:rsidRDefault="00160DC6" w:rsidP="002240C0">
      <w:pPr>
        <w:pStyle w:val="Corpotesto"/>
        <w:spacing w:before="11" w:line="252" w:lineRule="auto"/>
        <w:ind w:right="127"/>
        <w:rPr>
          <w:rFonts w:asciiTheme="minorHAnsi" w:hAnsiTheme="minorHAnsi" w:cstheme="minorHAnsi"/>
          <w:sz w:val="24"/>
          <w:szCs w:val="24"/>
          <w:lang w:val="it-IT"/>
        </w:rPr>
      </w:pPr>
      <w:r w:rsidRPr="00160DC6">
        <w:rPr>
          <w:rFonts w:asciiTheme="minorHAnsi" w:hAnsiTheme="minorHAnsi" w:cstheme="minorHAnsi"/>
          <w:sz w:val="24"/>
          <w:szCs w:val="24"/>
          <w:lang w:val="it-IT"/>
        </w:rPr>
        <w:t xml:space="preserve">I contributi selezionati dopo </w:t>
      </w:r>
      <w:r w:rsidR="00AA6430">
        <w:rPr>
          <w:rFonts w:asciiTheme="minorHAnsi" w:hAnsiTheme="minorHAnsi" w:cstheme="minorHAnsi"/>
          <w:sz w:val="24"/>
          <w:szCs w:val="24"/>
          <w:lang w:val="it-IT"/>
        </w:rPr>
        <w:t xml:space="preserve">la </w:t>
      </w:r>
      <w:r w:rsidRPr="00160DC6">
        <w:rPr>
          <w:rFonts w:asciiTheme="minorHAnsi" w:hAnsiTheme="minorHAnsi" w:cstheme="minorHAnsi"/>
          <w:sz w:val="24"/>
          <w:szCs w:val="24"/>
          <w:lang w:val="it-IT"/>
        </w:rPr>
        <w:t>proced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ura di doppio peer review saranno pubblicati nel volume 32/2027 della rivista </w:t>
      </w:r>
      <w:r w:rsidRPr="00160DC6">
        <w:rPr>
          <w:rFonts w:asciiTheme="minorHAnsi" w:hAnsiTheme="minorHAnsi" w:cstheme="minorHAnsi"/>
          <w:i/>
          <w:sz w:val="24"/>
          <w:szCs w:val="24"/>
          <w:lang w:val="it-IT"/>
        </w:rPr>
        <w:t xml:space="preserve">Histoire des Alpes – Storia delle Alpi – </w:t>
      </w:r>
      <w:r w:rsidRPr="00160DC6">
        <w:rPr>
          <w:rFonts w:asciiTheme="minorHAnsi" w:hAnsiTheme="minorHAnsi" w:cstheme="minorHAnsi"/>
          <w:i/>
          <w:iCs/>
          <w:sz w:val="24"/>
          <w:szCs w:val="24"/>
          <w:lang w:val="it-IT"/>
        </w:rPr>
        <w:t>Geschichte der Alpen.</w:t>
      </w:r>
    </w:p>
    <w:p w14:paraId="5A43C780" w14:textId="77777777" w:rsidR="00160DC6" w:rsidRPr="00160DC6" w:rsidRDefault="00160DC6" w:rsidP="002240C0">
      <w:pPr>
        <w:pStyle w:val="Corpotesto"/>
        <w:spacing w:before="11" w:line="252" w:lineRule="auto"/>
        <w:ind w:right="127"/>
        <w:rPr>
          <w:rFonts w:asciiTheme="minorHAnsi" w:hAnsiTheme="minorHAnsi" w:cstheme="minorHAnsi"/>
          <w:sz w:val="24"/>
          <w:szCs w:val="24"/>
          <w:lang w:val="it-IT"/>
        </w:rPr>
      </w:pPr>
    </w:p>
    <w:p w14:paraId="3EE12B9E" w14:textId="4B63D88B" w:rsidR="002240C0" w:rsidRPr="00AA6430" w:rsidRDefault="006F1F58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 spese di v</w:t>
      </w:r>
      <w:r w:rsidR="002E664A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itto e alloggio</w:t>
      </w:r>
      <w:r w:rsidR="00B24EFA" w:rsidRPr="00AA6430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saranno a carico degli organizzatori. Se non possono essere copert</w:t>
      </w:r>
      <w:r w:rsidR="002E664A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e </w:t>
      </w:r>
      <w:r w:rsidR="00B24EFA" w:rsidRPr="00AA6430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dall'istituzione che li impiega, le spese di viaggio dei partecipanti potranno essere coperte (in tutto o in parte, a seconda del numero di richieste) su richiesta esplicita. Sarà data priorità ai giovani ricercatori.</w:t>
      </w:r>
    </w:p>
    <w:p w14:paraId="546A37EE" w14:textId="77777777" w:rsidR="00B24EFA" w:rsidRPr="005B4A98" w:rsidRDefault="00B24EFA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color w:val="FF0000"/>
          <w:sz w:val="24"/>
          <w:szCs w:val="24"/>
          <w:lang w:val="it-IT"/>
        </w:rPr>
      </w:pPr>
    </w:p>
    <w:p w14:paraId="6D69DAF3" w14:textId="77777777" w:rsidR="00B24EFA" w:rsidRPr="005B4A98" w:rsidRDefault="00B24EFA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</w:p>
    <w:p w14:paraId="5B67B7F7" w14:textId="0009B088" w:rsidR="00BC3CF2" w:rsidRPr="005B4A98" w:rsidRDefault="00BC3CF2" w:rsidP="00BC3CF2">
      <w:pPr>
        <w:jc w:val="both"/>
        <w:rPr>
          <w:rFonts w:asciiTheme="minorHAnsi" w:hAnsiTheme="minorHAnsi" w:cstheme="minorHAnsi"/>
          <w:b/>
          <w:lang w:val="it-IT"/>
        </w:rPr>
      </w:pPr>
      <w:r w:rsidRPr="005B4A98">
        <w:rPr>
          <w:rFonts w:asciiTheme="minorHAnsi" w:hAnsiTheme="minorHAnsi" w:cstheme="minorHAnsi"/>
          <w:b/>
          <w:lang w:val="it-IT"/>
        </w:rPr>
        <w:t>Comit</w:t>
      </w:r>
      <w:r w:rsidR="00B24EFA" w:rsidRPr="005B4A98">
        <w:rPr>
          <w:rFonts w:asciiTheme="minorHAnsi" w:hAnsiTheme="minorHAnsi" w:cstheme="minorHAnsi"/>
          <w:b/>
          <w:lang w:val="it-IT"/>
        </w:rPr>
        <w:t>ato organizzativo del convegno</w:t>
      </w:r>
    </w:p>
    <w:p w14:paraId="072F77B1" w14:textId="77777777" w:rsidR="00BC3CF2" w:rsidRPr="005B4A98" w:rsidRDefault="00BC3CF2" w:rsidP="00BC3CF2">
      <w:pPr>
        <w:jc w:val="both"/>
        <w:rPr>
          <w:rFonts w:asciiTheme="minorHAnsi" w:hAnsiTheme="minorHAnsi" w:cstheme="minorHAnsi"/>
          <w:b/>
          <w:lang w:val="it-IT"/>
        </w:rPr>
      </w:pPr>
    </w:p>
    <w:p w14:paraId="408AD966" w14:textId="76FF4F79" w:rsidR="00423FB5" w:rsidRPr="009F4F53" w:rsidRDefault="009F4F53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  <w:r w:rsidRPr="009F4F53">
        <w:rPr>
          <w:rFonts w:asciiTheme="minorHAnsi" w:hAnsiTheme="minorHAnsi" w:cstheme="minorHAnsi"/>
          <w:sz w:val="24"/>
          <w:szCs w:val="24"/>
          <w:lang w:val="it-IT"/>
        </w:rPr>
        <w:t>Il convegno è organizzato d</w:t>
      </w:r>
      <w:r>
        <w:rPr>
          <w:rFonts w:asciiTheme="minorHAnsi" w:hAnsiTheme="minorHAnsi" w:cstheme="minorHAnsi"/>
          <w:sz w:val="24"/>
          <w:szCs w:val="24"/>
          <w:lang w:val="it-IT"/>
        </w:rPr>
        <w:t>a:</w:t>
      </w:r>
    </w:p>
    <w:p w14:paraId="35096EF9" w14:textId="7737E4B6" w:rsidR="00BC3CF2" w:rsidRPr="002824E2" w:rsidRDefault="00BC3CF2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</w:rPr>
      </w:pPr>
      <w:r w:rsidRPr="002824E2">
        <w:rPr>
          <w:rFonts w:asciiTheme="minorHAnsi" w:hAnsiTheme="minorHAnsi" w:cstheme="minorHAnsi"/>
          <w:sz w:val="24"/>
          <w:szCs w:val="24"/>
        </w:rPr>
        <w:t>Claude Hauser, Université de Fribourg</w:t>
      </w:r>
      <w:r w:rsidR="002240C0" w:rsidRPr="002824E2">
        <w:rPr>
          <w:rFonts w:asciiTheme="minorHAnsi" w:hAnsiTheme="minorHAnsi" w:cstheme="minorHAnsi"/>
          <w:sz w:val="24"/>
          <w:szCs w:val="24"/>
        </w:rPr>
        <w:t>;</w:t>
      </w:r>
    </w:p>
    <w:p w14:paraId="45F3240B" w14:textId="00E35608" w:rsidR="00BC3CF2" w:rsidRPr="002824E2" w:rsidRDefault="00BC3CF2" w:rsidP="00BC3CF2">
      <w:pPr>
        <w:pStyle w:val="Corpotesto"/>
        <w:spacing w:before="11" w:line="252" w:lineRule="auto"/>
        <w:ind w:right="127"/>
        <w:rPr>
          <w:rFonts w:asciiTheme="minorHAnsi" w:hAnsiTheme="minorHAnsi" w:cstheme="minorHAnsi"/>
          <w:sz w:val="24"/>
          <w:szCs w:val="24"/>
        </w:rPr>
      </w:pPr>
      <w:r w:rsidRPr="002824E2">
        <w:rPr>
          <w:rFonts w:asciiTheme="minorHAnsi" w:hAnsiTheme="minorHAnsi" w:cstheme="minorHAnsi"/>
          <w:sz w:val="24"/>
          <w:szCs w:val="24"/>
        </w:rPr>
        <w:t>Philippe</w:t>
      </w:r>
      <w:r w:rsidR="00423FB5" w:rsidRPr="002824E2">
        <w:rPr>
          <w:rFonts w:asciiTheme="minorHAnsi" w:hAnsiTheme="minorHAnsi" w:cstheme="minorHAnsi"/>
          <w:sz w:val="24"/>
          <w:szCs w:val="24"/>
        </w:rPr>
        <w:t xml:space="preserve"> Vonnard, </w:t>
      </w:r>
      <w:r w:rsidRPr="002824E2">
        <w:rPr>
          <w:rFonts w:asciiTheme="minorHAnsi" w:hAnsiTheme="minorHAnsi" w:cstheme="minorHAnsi"/>
          <w:sz w:val="24"/>
          <w:szCs w:val="24"/>
        </w:rPr>
        <w:t>Université de Fribourg</w:t>
      </w:r>
      <w:r w:rsidR="00423FB5" w:rsidRPr="002824E2">
        <w:rPr>
          <w:rFonts w:asciiTheme="minorHAnsi" w:hAnsiTheme="minorHAnsi" w:cstheme="minorHAnsi"/>
          <w:sz w:val="24"/>
          <w:szCs w:val="24"/>
        </w:rPr>
        <w:t xml:space="preserve"> </w:t>
      </w:r>
      <w:r w:rsidR="009F4F53">
        <w:rPr>
          <w:rFonts w:asciiTheme="minorHAnsi" w:hAnsiTheme="minorHAnsi" w:cstheme="minorHAnsi"/>
          <w:sz w:val="24"/>
          <w:szCs w:val="24"/>
        </w:rPr>
        <w:t xml:space="preserve">- </w:t>
      </w:r>
      <w:r w:rsidRPr="002824E2">
        <w:rPr>
          <w:rFonts w:asciiTheme="minorHAnsi" w:hAnsiTheme="minorHAnsi" w:cstheme="minorHAnsi"/>
          <w:sz w:val="24"/>
          <w:szCs w:val="24"/>
        </w:rPr>
        <w:t>Université de Lausanne</w:t>
      </w:r>
      <w:r w:rsidR="00423FB5" w:rsidRPr="002824E2">
        <w:rPr>
          <w:rFonts w:asciiTheme="minorHAnsi" w:hAnsiTheme="minorHAnsi" w:cstheme="minorHAnsi"/>
          <w:sz w:val="24"/>
          <w:szCs w:val="24"/>
        </w:rPr>
        <w:t>.</w:t>
      </w:r>
    </w:p>
    <w:p w14:paraId="452F15B6" w14:textId="77777777" w:rsidR="00BC3CF2" w:rsidRPr="002824E2" w:rsidRDefault="00BC3CF2" w:rsidP="00BC3CF2">
      <w:pPr>
        <w:pStyle w:val="Corpotesto"/>
        <w:spacing w:before="11" w:line="252" w:lineRule="auto"/>
        <w:ind w:right="127"/>
        <w:rPr>
          <w:rFonts w:asciiTheme="minorHAnsi" w:hAnsiTheme="minorHAnsi" w:cstheme="minorHAnsi"/>
          <w:sz w:val="24"/>
          <w:szCs w:val="24"/>
        </w:rPr>
      </w:pPr>
    </w:p>
    <w:p w14:paraId="40C9A905" w14:textId="4D7C9F3D" w:rsidR="00423FB5" w:rsidRPr="009F4F53" w:rsidRDefault="009F4F53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  <w:r w:rsidRPr="009F4F53">
        <w:rPr>
          <w:rFonts w:asciiTheme="minorHAnsi" w:hAnsiTheme="minorHAnsi" w:cstheme="minorHAnsi"/>
          <w:sz w:val="24"/>
          <w:szCs w:val="24"/>
          <w:lang w:val="it-IT"/>
        </w:rPr>
        <w:t>In collaborazione con</w:t>
      </w:r>
      <w:r w:rsidR="00423FB5" w:rsidRPr="009F4F53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2DB03180" w14:textId="5A26B127" w:rsidR="00BC3CF2" w:rsidRPr="009F4F53" w:rsidRDefault="00BC3CF2" w:rsidP="00B24EFA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  <w:r w:rsidRPr="009F4F53">
        <w:rPr>
          <w:rFonts w:asciiTheme="minorHAnsi" w:hAnsiTheme="minorHAnsi" w:cstheme="minorHAnsi"/>
          <w:sz w:val="24"/>
          <w:szCs w:val="24"/>
          <w:lang w:val="it-IT"/>
        </w:rPr>
        <w:t>Luigi Lorenzetti</w:t>
      </w:r>
      <w:r w:rsidR="00B24EFA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>Universit</w:t>
      </w:r>
      <w:r w:rsidR="00FE71C1" w:rsidRPr="009F4F53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 de</w:t>
      </w:r>
      <w:r w:rsidR="00FE71C1" w:rsidRPr="009F4F53">
        <w:rPr>
          <w:rFonts w:asciiTheme="minorHAnsi" w:hAnsiTheme="minorHAnsi" w:cstheme="minorHAnsi"/>
          <w:sz w:val="24"/>
          <w:szCs w:val="24"/>
          <w:lang w:val="it-IT"/>
        </w:rPr>
        <w:t>lla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 S</w:t>
      </w:r>
      <w:r w:rsidR="00FE71C1" w:rsidRPr="009F4F53">
        <w:rPr>
          <w:rFonts w:asciiTheme="minorHAnsi" w:hAnsiTheme="minorHAnsi" w:cstheme="minorHAnsi"/>
          <w:sz w:val="24"/>
          <w:szCs w:val="24"/>
          <w:lang w:val="it-IT"/>
        </w:rPr>
        <w:t>vizzera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 itali</w:t>
      </w:r>
      <w:r w:rsidR="00FE71C1" w:rsidRPr="009F4F53">
        <w:rPr>
          <w:rFonts w:asciiTheme="minorHAnsi" w:hAnsiTheme="minorHAnsi" w:cstheme="minorHAnsi"/>
          <w:sz w:val="24"/>
          <w:szCs w:val="24"/>
          <w:lang w:val="it-IT"/>
        </w:rPr>
        <w:t>ana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 e </w:t>
      </w:r>
      <w:r w:rsidR="00FE71C1" w:rsidRPr="009F4F53">
        <w:rPr>
          <w:rFonts w:asciiTheme="minorHAnsi" w:hAnsiTheme="minorHAnsi" w:cstheme="minorHAnsi"/>
          <w:sz w:val="24"/>
          <w:szCs w:val="24"/>
          <w:lang w:val="it-IT"/>
        </w:rPr>
        <w:t>coordinat</w:t>
      </w:r>
      <w:r w:rsidR="009F4F53" w:rsidRPr="009F4F53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F4F53">
        <w:rPr>
          <w:rFonts w:asciiTheme="minorHAnsi" w:hAnsiTheme="minorHAnsi" w:cstheme="minorHAnsi"/>
          <w:sz w:val="24"/>
          <w:szCs w:val="24"/>
          <w:lang w:val="it-IT"/>
        </w:rPr>
        <w:t>re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 LabiSAlp; Simona Boscani Leoni</w:t>
      </w:r>
      <w:r w:rsidR="00B24EFA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>Université de Lausanne; Lucia Leoni, Université de Fribourg</w:t>
      </w:r>
      <w:r w:rsidR="00423FB5" w:rsidRPr="009F4F53">
        <w:rPr>
          <w:rFonts w:asciiTheme="minorHAnsi" w:hAnsiTheme="minorHAnsi" w:cstheme="minorHAnsi"/>
          <w:sz w:val="24"/>
          <w:szCs w:val="24"/>
          <w:lang w:val="it-IT"/>
        </w:rPr>
        <w:t>;</w:t>
      </w:r>
      <w:r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 Maurizio Raselli, Université de Fribourg</w:t>
      </w:r>
      <w:r w:rsidR="00423FB5" w:rsidRPr="009F4F53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61A49D84" w14:textId="38B63CFD" w:rsidR="00B22A97" w:rsidRPr="009F4F53" w:rsidRDefault="009F4F53" w:rsidP="00FE71C1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  <w:r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Per qualsiasi </w:t>
      </w:r>
      <w:r w:rsidR="00AA6430">
        <w:rPr>
          <w:rFonts w:asciiTheme="minorHAnsi" w:hAnsiTheme="minorHAnsi" w:cstheme="minorHAnsi"/>
          <w:sz w:val="24"/>
          <w:szCs w:val="24"/>
          <w:lang w:val="it-IT"/>
        </w:rPr>
        <w:t>informazione, si prega di scrivere a</w:t>
      </w:r>
      <w:r w:rsidR="00BC3CF2" w:rsidRPr="009F4F53">
        <w:rPr>
          <w:rFonts w:asciiTheme="minorHAnsi" w:hAnsiTheme="minorHAnsi" w:cstheme="minorHAnsi"/>
          <w:sz w:val="24"/>
          <w:szCs w:val="24"/>
          <w:lang w:val="it-IT"/>
        </w:rPr>
        <w:t xml:space="preserve">: </w:t>
      </w:r>
      <w:hyperlink r:id="rId11" w:history="1">
        <w:r w:rsidR="00BC3CF2" w:rsidRPr="009F4F53">
          <w:rPr>
            <w:rStyle w:val="Collegamentoipertestuale"/>
            <w:rFonts w:asciiTheme="minorHAnsi" w:hAnsiTheme="minorHAnsi" w:cstheme="minorHAnsi"/>
            <w:sz w:val="24"/>
            <w:szCs w:val="24"/>
            <w:lang w:val="it-IT"/>
          </w:rPr>
          <w:t>philippe.vonnard@unifr.ch</w:t>
        </w:r>
      </w:hyperlink>
    </w:p>
    <w:sectPr w:rsidR="00B22A97" w:rsidRPr="009F4F53" w:rsidSect="002824E2">
      <w:footerReference w:type="even" r:id="rId12"/>
      <w:footerReference w:type="default" r:id="rId13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4100" w14:textId="77777777" w:rsidR="001D5A6B" w:rsidRDefault="001D5A6B" w:rsidP="00751B3E">
      <w:r>
        <w:separator/>
      </w:r>
    </w:p>
  </w:endnote>
  <w:endnote w:type="continuationSeparator" w:id="0">
    <w:p w14:paraId="27F6C7A6" w14:textId="77777777" w:rsidR="001D5A6B" w:rsidRDefault="001D5A6B" w:rsidP="0075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6E39" w14:textId="77777777" w:rsidR="00613F22" w:rsidRDefault="00613F22" w:rsidP="0073139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185AF6" w14:textId="77777777" w:rsidR="00613F22" w:rsidRDefault="00613F22" w:rsidP="00613F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8F18" w14:textId="77777777" w:rsidR="00613F22" w:rsidRDefault="00613F22" w:rsidP="0073139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40C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8E1FF3D" w14:textId="77777777" w:rsidR="00613F22" w:rsidRDefault="00613F22" w:rsidP="00613F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014C" w14:textId="77777777" w:rsidR="001D5A6B" w:rsidRDefault="001D5A6B" w:rsidP="00751B3E">
      <w:r>
        <w:separator/>
      </w:r>
    </w:p>
  </w:footnote>
  <w:footnote w:type="continuationSeparator" w:id="0">
    <w:p w14:paraId="4A75D72D" w14:textId="77777777" w:rsidR="001D5A6B" w:rsidRDefault="001D5A6B" w:rsidP="0075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03C"/>
    <w:multiLevelType w:val="hybridMultilevel"/>
    <w:tmpl w:val="FF3686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CFE"/>
    <w:multiLevelType w:val="hybridMultilevel"/>
    <w:tmpl w:val="3730B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24CE1"/>
    <w:multiLevelType w:val="hybridMultilevel"/>
    <w:tmpl w:val="F510EAA0"/>
    <w:lvl w:ilvl="0" w:tplc="FB580FD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C7CF9"/>
    <w:multiLevelType w:val="hybridMultilevel"/>
    <w:tmpl w:val="F80477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DCF"/>
    <w:multiLevelType w:val="hybridMultilevel"/>
    <w:tmpl w:val="B106A328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545F1"/>
    <w:multiLevelType w:val="multilevel"/>
    <w:tmpl w:val="FDC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705B9"/>
    <w:multiLevelType w:val="hybridMultilevel"/>
    <w:tmpl w:val="3F6A405E"/>
    <w:lvl w:ilvl="0" w:tplc="E35A78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04B43"/>
    <w:multiLevelType w:val="hybridMultilevel"/>
    <w:tmpl w:val="2494A7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4A23"/>
    <w:multiLevelType w:val="hybridMultilevel"/>
    <w:tmpl w:val="E1C278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175DB"/>
    <w:multiLevelType w:val="hybridMultilevel"/>
    <w:tmpl w:val="6A7239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3FEF"/>
    <w:multiLevelType w:val="hybridMultilevel"/>
    <w:tmpl w:val="7C8A2BC8"/>
    <w:lvl w:ilvl="0" w:tplc="F2CC43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45747">
    <w:abstractNumId w:val="8"/>
  </w:num>
  <w:num w:numId="2" w16cid:durableId="199249140">
    <w:abstractNumId w:val="3"/>
  </w:num>
  <w:num w:numId="3" w16cid:durableId="1619752191">
    <w:abstractNumId w:val="5"/>
  </w:num>
  <w:num w:numId="4" w16cid:durableId="561674605">
    <w:abstractNumId w:val="9"/>
  </w:num>
  <w:num w:numId="5" w16cid:durableId="398985150">
    <w:abstractNumId w:val="0"/>
  </w:num>
  <w:num w:numId="6" w16cid:durableId="375852894">
    <w:abstractNumId w:val="7"/>
  </w:num>
  <w:num w:numId="7" w16cid:durableId="658844215">
    <w:abstractNumId w:val="1"/>
  </w:num>
  <w:num w:numId="8" w16cid:durableId="1406102404">
    <w:abstractNumId w:val="10"/>
  </w:num>
  <w:num w:numId="9" w16cid:durableId="1968705192">
    <w:abstractNumId w:val="6"/>
  </w:num>
  <w:num w:numId="10" w16cid:durableId="1844540683">
    <w:abstractNumId w:val="2"/>
  </w:num>
  <w:num w:numId="11" w16cid:durableId="1986354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7B"/>
    <w:rsid w:val="000212FA"/>
    <w:rsid w:val="0006571A"/>
    <w:rsid w:val="00097B83"/>
    <w:rsid w:val="000A52DD"/>
    <w:rsid w:val="000B62C9"/>
    <w:rsid w:val="000D3DE8"/>
    <w:rsid w:val="001019DE"/>
    <w:rsid w:val="001563E7"/>
    <w:rsid w:val="00160DC6"/>
    <w:rsid w:val="001850E5"/>
    <w:rsid w:val="001A4E30"/>
    <w:rsid w:val="001D5A6B"/>
    <w:rsid w:val="001D7184"/>
    <w:rsid w:val="001E62B4"/>
    <w:rsid w:val="00203F52"/>
    <w:rsid w:val="002115B0"/>
    <w:rsid w:val="00217EFA"/>
    <w:rsid w:val="002240C0"/>
    <w:rsid w:val="002824E2"/>
    <w:rsid w:val="00290381"/>
    <w:rsid w:val="002B7363"/>
    <w:rsid w:val="002C3640"/>
    <w:rsid w:val="002E664A"/>
    <w:rsid w:val="003168FC"/>
    <w:rsid w:val="00321F2D"/>
    <w:rsid w:val="0033109D"/>
    <w:rsid w:val="00337979"/>
    <w:rsid w:val="00341AC4"/>
    <w:rsid w:val="003C08D0"/>
    <w:rsid w:val="003F5258"/>
    <w:rsid w:val="003F76DD"/>
    <w:rsid w:val="00423FB5"/>
    <w:rsid w:val="004454A3"/>
    <w:rsid w:val="00466C54"/>
    <w:rsid w:val="0047401D"/>
    <w:rsid w:val="004E294A"/>
    <w:rsid w:val="005214DC"/>
    <w:rsid w:val="005215FC"/>
    <w:rsid w:val="00566451"/>
    <w:rsid w:val="00576666"/>
    <w:rsid w:val="00583C88"/>
    <w:rsid w:val="005B4A98"/>
    <w:rsid w:val="005C477B"/>
    <w:rsid w:val="005D6660"/>
    <w:rsid w:val="005F763E"/>
    <w:rsid w:val="006040AD"/>
    <w:rsid w:val="00613F22"/>
    <w:rsid w:val="00634BC9"/>
    <w:rsid w:val="00637F01"/>
    <w:rsid w:val="00663A1E"/>
    <w:rsid w:val="0066696C"/>
    <w:rsid w:val="00686DEC"/>
    <w:rsid w:val="00693992"/>
    <w:rsid w:val="006D354F"/>
    <w:rsid w:val="006E5AB7"/>
    <w:rsid w:val="006F1F58"/>
    <w:rsid w:val="006F3097"/>
    <w:rsid w:val="00751B3E"/>
    <w:rsid w:val="0076480F"/>
    <w:rsid w:val="007710F9"/>
    <w:rsid w:val="00797E75"/>
    <w:rsid w:val="007A1CE8"/>
    <w:rsid w:val="007D4160"/>
    <w:rsid w:val="007E73BE"/>
    <w:rsid w:val="0080059E"/>
    <w:rsid w:val="008243A2"/>
    <w:rsid w:val="00851E14"/>
    <w:rsid w:val="0086032C"/>
    <w:rsid w:val="008A4D5E"/>
    <w:rsid w:val="008A745F"/>
    <w:rsid w:val="00947BA5"/>
    <w:rsid w:val="009560C1"/>
    <w:rsid w:val="0097366D"/>
    <w:rsid w:val="009F4F53"/>
    <w:rsid w:val="00A0276E"/>
    <w:rsid w:val="00A23B2E"/>
    <w:rsid w:val="00A53C7F"/>
    <w:rsid w:val="00A6089E"/>
    <w:rsid w:val="00A80E3C"/>
    <w:rsid w:val="00AA6430"/>
    <w:rsid w:val="00AB6AD6"/>
    <w:rsid w:val="00B03A98"/>
    <w:rsid w:val="00B22A97"/>
    <w:rsid w:val="00B24EFA"/>
    <w:rsid w:val="00B93F54"/>
    <w:rsid w:val="00BA5811"/>
    <w:rsid w:val="00BA7D46"/>
    <w:rsid w:val="00BC3CF2"/>
    <w:rsid w:val="00BD1B6F"/>
    <w:rsid w:val="00BF4468"/>
    <w:rsid w:val="00C34F3F"/>
    <w:rsid w:val="00C477E0"/>
    <w:rsid w:val="00C77549"/>
    <w:rsid w:val="00C83BA7"/>
    <w:rsid w:val="00C85CBC"/>
    <w:rsid w:val="00C9063C"/>
    <w:rsid w:val="00CA3FDD"/>
    <w:rsid w:val="00CB7D3C"/>
    <w:rsid w:val="00D72F26"/>
    <w:rsid w:val="00DB66FE"/>
    <w:rsid w:val="00DD3602"/>
    <w:rsid w:val="00DE69D5"/>
    <w:rsid w:val="00DF123C"/>
    <w:rsid w:val="00DF5100"/>
    <w:rsid w:val="00E3114C"/>
    <w:rsid w:val="00EA58C7"/>
    <w:rsid w:val="00EB4428"/>
    <w:rsid w:val="00EC56E5"/>
    <w:rsid w:val="00F005A5"/>
    <w:rsid w:val="00F252DD"/>
    <w:rsid w:val="00F53531"/>
    <w:rsid w:val="00F75E77"/>
    <w:rsid w:val="00F9317A"/>
    <w:rsid w:val="00FA4C23"/>
    <w:rsid w:val="00FB168C"/>
    <w:rsid w:val="00FD0895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87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3114C"/>
    <w:rPr>
      <w:rFonts w:ascii="Times New Roman" w:hAnsi="Times New Roman" w:cs="Times New Roman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62B4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51B3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B3E"/>
  </w:style>
  <w:style w:type="paragraph" w:styleId="Pidipagina">
    <w:name w:val="footer"/>
    <w:basedOn w:val="Normale"/>
    <w:link w:val="PidipaginaCarattere"/>
    <w:uiPriority w:val="99"/>
    <w:unhideWhenUsed/>
    <w:rsid w:val="00751B3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B3E"/>
  </w:style>
  <w:style w:type="paragraph" w:styleId="Revisione">
    <w:name w:val="Revision"/>
    <w:hidden/>
    <w:uiPriority w:val="99"/>
    <w:semiHidden/>
    <w:rsid w:val="000A52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BA5"/>
    <w:rPr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BA5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3797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7979"/>
    <w:rPr>
      <w:rFonts w:ascii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797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797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7979"/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613F22"/>
  </w:style>
  <w:style w:type="paragraph" w:styleId="NormaleWeb">
    <w:name w:val="Normal (Web)"/>
    <w:basedOn w:val="Normale"/>
    <w:uiPriority w:val="99"/>
    <w:semiHidden/>
    <w:unhideWhenUsed/>
    <w:rsid w:val="00DF510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C3640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22A97"/>
    <w:pPr>
      <w:widowControl w:val="0"/>
      <w:autoSpaceDE w:val="0"/>
      <w:autoSpaceDN w:val="0"/>
      <w:ind w:left="18"/>
      <w:jc w:val="both"/>
    </w:pPr>
    <w:rPr>
      <w:rFonts w:eastAsia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2A97"/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22A9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ilippe.vonnard@unifr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hilippe.vonnard@unifr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ude.hauser@unifr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Giannò-Talamona Vanessa</cp:lastModifiedBy>
  <cp:revision>6</cp:revision>
  <cp:lastPrinted>2025-08-08T13:33:00Z</cp:lastPrinted>
  <dcterms:created xsi:type="dcterms:W3CDTF">2025-08-09T08:34:00Z</dcterms:created>
  <dcterms:modified xsi:type="dcterms:W3CDTF">2025-09-02T12:27:00Z</dcterms:modified>
</cp:coreProperties>
</file>